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1E" w:rsidRPr="00272B9E" w:rsidRDefault="005B15ED" w:rsidP="00131D1E">
      <w:pPr>
        <w:tabs>
          <w:tab w:val="left" w:pos="1500"/>
          <w:tab w:val="center" w:pos="454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131D1E">
        <w:rPr>
          <w:b/>
          <w:bCs/>
          <w:sz w:val="26"/>
          <w:szCs w:val="26"/>
        </w:rPr>
        <w:t xml:space="preserve">    </w:t>
      </w:r>
      <w:r w:rsidR="00131D1E" w:rsidRPr="00272B9E">
        <w:rPr>
          <w:b/>
          <w:bCs/>
          <w:sz w:val="26"/>
          <w:szCs w:val="26"/>
        </w:rPr>
        <w:t>EPE – ALGERIE TELECOM – SPA -</w:t>
      </w:r>
    </w:p>
    <w:p w:rsidR="00131D1E" w:rsidRDefault="00131D1E" w:rsidP="00131D1E">
      <w:pPr>
        <w:jc w:val="center"/>
        <w:rPr>
          <w:b/>
          <w:bCs/>
          <w:sz w:val="26"/>
          <w:szCs w:val="26"/>
        </w:rPr>
      </w:pPr>
      <w:r w:rsidRPr="00890ABF">
        <w:rPr>
          <w:b/>
          <w:bCs/>
          <w:sz w:val="26"/>
          <w:szCs w:val="26"/>
        </w:rPr>
        <w:t>DIRECTION OPERATIONNELLE DE CHLEF</w:t>
      </w:r>
    </w:p>
    <w:p w:rsidR="00131D1E" w:rsidRPr="00890ABF" w:rsidRDefault="00131D1E" w:rsidP="00131D1E">
      <w:pPr>
        <w:jc w:val="center"/>
        <w:rPr>
          <w:b/>
          <w:bCs/>
          <w:sz w:val="26"/>
          <w:szCs w:val="26"/>
        </w:rPr>
      </w:pPr>
      <w:r w:rsidRPr="00890ABF">
        <w:rPr>
          <w:b/>
          <w:bCs/>
          <w:sz w:val="26"/>
          <w:szCs w:val="26"/>
        </w:rPr>
        <w:t>NIF : 000 216 299 033 049.</w:t>
      </w:r>
    </w:p>
    <w:p w:rsidR="00131D1E" w:rsidRDefault="00131D1E" w:rsidP="00131D1E">
      <w:pPr>
        <w:jc w:val="center"/>
        <w:rPr>
          <w:b/>
          <w:bCs/>
          <w:sz w:val="26"/>
          <w:szCs w:val="26"/>
        </w:rPr>
      </w:pPr>
    </w:p>
    <w:p w:rsidR="00131D1E" w:rsidRDefault="00131D1E" w:rsidP="00131D1E">
      <w:pPr>
        <w:jc w:val="center"/>
        <w:rPr>
          <w:b/>
          <w:bCs/>
          <w:sz w:val="26"/>
          <w:szCs w:val="26"/>
        </w:rPr>
      </w:pPr>
      <w:proofErr w:type="gramStart"/>
      <w:r w:rsidRPr="00890ABF">
        <w:rPr>
          <w:b/>
          <w:bCs/>
          <w:sz w:val="26"/>
          <w:szCs w:val="26"/>
        </w:rPr>
        <w:t>CONSULTATION  N</w:t>
      </w:r>
      <w:proofErr w:type="gramEnd"/>
      <w:r w:rsidRPr="00890ABF">
        <w:rPr>
          <w:b/>
          <w:bCs/>
          <w:sz w:val="26"/>
          <w:szCs w:val="26"/>
        </w:rPr>
        <w:t xml:space="preserve">° </w:t>
      </w:r>
      <w:r>
        <w:rPr>
          <w:b/>
          <w:bCs/>
          <w:sz w:val="26"/>
          <w:szCs w:val="26"/>
        </w:rPr>
        <w:t>30/ 2019</w:t>
      </w:r>
    </w:p>
    <w:p w:rsidR="00131D1E" w:rsidRDefault="00131D1E" w:rsidP="00131D1E">
      <w:pPr>
        <w:jc w:val="both"/>
      </w:pPr>
      <w:r>
        <w:rPr>
          <w:sz w:val="26"/>
          <w:szCs w:val="26"/>
        </w:rPr>
        <w:t xml:space="preserve">  </w:t>
      </w:r>
      <w:r w:rsidRPr="00F6299B">
        <w:t xml:space="preserve">Direction Opérationnelle de </w:t>
      </w:r>
      <w:proofErr w:type="spellStart"/>
      <w:proofErr w:type="gramStart"/>
      <w:r w:rsidRPr="00F6299B">
        <w:t>Chlef</w:t>
      </w:r>
      <w:proofErr w:type="spellEnd"/>
      <w:r>
        <w:t xml:space="preserve"> </w:t>
      </w:r>
      <w:r w:rsidRPr="00F6299B">
        <w:t xml:space="preserve"> lance</w:t>
      </w:r>
      <w:proofErr w:type="gramEnd"/>
      <w:r w:rsidRPr="00F6299B">
        <w:t xml:space="preserve"> un avis de consultation  N° </w:t>
      </w:r>
      <w:r>
        <w:t>30</w:t>
      </w:r>
      <w:r w:rsidRPr="00F6299B">
        <w:t>/2019 ouvert à la concurrence  pour</w:t>
      </w:r>
      <w:r>
        <w:t> :</w:t>
      </w:r>
    </w:p>
    <w:p w:rsidR="00131D1E" w:rsidRPr="00FD6476" w:rsidRDefault="00131D1E" w:rsidP="00131D1E">
      <w:pPr>
        <w:jc w:val="both"/>
        <w:rPr>
          <w:rFonts w:ascii="Calibri" w:hAnsi="Calibri" w:cs="Calibri"/>
          <w:b/>
          <w:bCs/>
        </w:rPr>
      </w:pPr>
      <w:r w:rsidRPr="000F6ED0">
        <w:t xml:space="preserve"> </w:t>
      </w:r>
      <w:r>
        <w:rPr>
          <w:rFonts w:ascii="Calibri" w:hAnsi="Calibri" w:cs="Calibri"/>
          <w:b/>
          <w:bCs/>
        </w:rPr>
        <w:t xml:space="preserve">Travaux d’entretien et de maintenance bâtiments des sites de la DO </w:t>
      </w:r>
      <w:proofErr w:type="spellStart"/>
      <w:r>
        <w:rPr>
          <w:rFonts w:ascii="Calibri" w:hAnsi="Calibri" w:cs="Calibri"/>
          <w:b/>
          <w:bCs/>
        </w:rPr>
        <w:t>chlef</w:t>
      </w:r>
      <w:proofErr w:type="spellEnd"/>
      <w:r w:rsidRPr="00FD6476">
        <w:rPr>
          <w:rFonts w:ascii="Calibri" w:hAnsi="Calibri" w:cs="Calibri"/>
          <w:b/>
          <w:bCs/>
        </w:rPr>
        <w:t xml:space="preserve">  </w:t>
      </w:r>
    </w:p>
    <w:p w:rsidR="00131D1E" w:rsidRPr="00A2087F" w:rsidRDefault="00131D1E" w:rsidP="00131D1E">
      <w:pPr>
        <w:jc w:val="both"/>
      </w:pPr>
      <w:r w:rsidRPr="00F6299B">
        <w:t xml:space="preserve">Les soumissionnaires intéressés par le présent avis peuvent retirer le cahier des charges auprès de la DO de </w:t>
      </w:r>
      <w:proofErr w:type="spellStart"/>
      <w:r w:rsidRPr="00F6299B">
        <w:t>Chlef</w:t>
      </w:r>
      <w:proofErr w:type="spellEnd"/>
      <w:r w:rsidRPr="00F6299B">
        <w:t xml:space="preserve"> </w:t>
      </w:r>
      <w:proofErr w:type="gramStart"/>
      <w:r w:rsidRPr="00F6299B">
        <w:t>service  des</w:t>
      </w:r>
      <w:proofErr w:type="gramEnd"/>
      <w:r w:rsidRPr="00F6299B">
        <w:t xml:space="preserve"> achats,  contre paiement d’une somme de </w:t>
      </w:r>
      <w:r>
        <w:t>1</w:t>
      </w:r>
      <w:r w:rsidRPr="00F6299B">
        <w:t xml:space="preserve">000 DA </w:t>
      </w:r>
    </w:p>
    <w:p w:rsidR="00131D1E" w:rsidRDefault="00131D1E" w:rsidP="00131D1E">
      <w:pPr>
        <w:tabs>
          <w:tab w:val="left" w:pos="2226"/>
        </w:tabs>
        <w:jc w:val="both"/>
      </w:pPr>
      <w:r w:rsidRPr="00F6299B">
        <w:t xml:space="preserve">A l’appui de leurs soumissions, les </w:t>
      </w:r>
      <w:proofErr w:type="gramStart"/>
      <w:r w:rsidRPr="00F6299B">
        <w:t>candidats  devront</w:t>
      </w:r>
      <w:proofErr w:type="gramEnd"/>
      <w:r w:rsidRPr="00F6299B">
        <w:t xml:space="preserve"> obligatoirement joindre les documents exigés dans le cahier des charges.</w:t>
      </w:r>
    </w:p>
    <w:p w:rsidR="00131D1E" w:rsidRDefault="00131D1E" w:rsidP="00131D1E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D55215">
        <w:rPr>
          <w:rFonts w:ascii="Trebuchet MS" w:hAnsi="Trebuchet MS"/>
          <w:b/>
          <w:bCs/>
          <w:sz w:val="24"/>
          <w:szCs w:val="24"/>
        </w:rPr>
        <w:t>Dossier administratif</w:t>
      </w:r>
    </w:p>
    <w:p w:rsidR="00131D1E" w:rsidRPr="00E672AD" w:rsidRDefault="00131D1E" w:rsidP="00131D1E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</w:rPr>
      </w:pPr>
      <w:r w:rsidRPr="00E672AD">
        <w:rPr>
          <w:rFonts w:ascii="Trebuchet MS" w:hAnsi="Trebuchet MS"/>
        </w:rPr>
        <w:t xml:space="preserve">La déclaration de </w:t>
      </w:r>
      <w:proofErr w:type="gramStart"/>
      <w:r w:rsidRPr="00E672AD">
        <w:rPr>
          <w:rFonts w:ascii="Trebuchet MS" w:hAnsi="Trebuchet MS"/>
        </w:rPr>
        <w:t>probité;</w:t>
      </w:r>
      <w:proofErr w:type="gramEnd"/>
      <w:r w:rsidRPr="00E672AD">
        <w:rPr>
          <w:rFonts w:ascii="Trebuchet MS" w:hAnsi="Trebuchet MS"/>
        </w:rPr>
        <w:t xml:space="preserve"> Copie de l’extrait du registre de commerce ;</w:t>
      </w:r>
      <w:r w:rsidRPr="006F3499">
        <w:t xml:space="preserve"> </w:t>
      </w:r>
      <w:r w:rsidRPr="00F370A7">
        <w:t xml:space="preserve">Copie  de la carte d’immatriculation </w:t>
      </w:r>
      <w:r>
        <w:t xml:space="preserve"> </w:t>
      </w:r>
      <w:r w:rsidRPr="00F370A7">
        <w:t xml:space="preserve">fiscale. </w:t>
      </w:r>
      <w:r w:rsidRPr="00A40969">
        <w:t>Copie des statuts </w:t>
      </w:r>
    </w:p>
    <w:p w:rsidR="00131D1E" w:rsidRPr="00F358A1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b/>
          <w:sz w:val="24"/>
          <w:szCs w:val="24"/>
          <w:lang w:bidi="ar-DZ"/>
        </w:rPr>
      </w:pPr>
      <w:r w:rsidRPr="00F358A1">
        <w:rPr>
          <w:rFonts w:ascii="Times New Roman" w:hAnsi="Times New Roman"/>
          <w:b/>
          <w:sz w:val="24"/>
          <w:szCs w:val="24"/>
          <w:lang w:bidi="ar-DZ"/>
        </w:rPr>
        <w:t>Offre technique</w:t>
      </w:r>
    </w:p>
    <w:p w:rsidR="00131D1E" w:rsidRPr="00424407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 xml:space="preserve">A insérer dans une enveloppe à part portant uniquement la mention «’OFFRE </w:t>
      </w:r>
      <w:proofErr w:type="gramStart"/>
      <w:r w:rsidRPr="00424407">
        <w:rPr>
          <w:rFonts w:ascii="Times New Roman" w:hAnsi="Times New Roman"/>
          <w:sz w:val="24"/>
          <w:szCs w:val="24"/>
          <w:lang w:bidi="ar-DZ"/>
        </w:rPr>
        <w:t>TECHNIQUE»</w:t>
      </w:r>
      <w:proofErr w:type="gramEnd"/>
      <w:r w:rsidRPr="00424407">
        <w:rPr>
          <w:rFonts w:ascii="Times New Roman" w:hAnsi="Times New Roman"/>
          <w:sz w:val="24"/>
          <w:szCs w:val="24"/>
          <w:lang w:bidi="ar-DZ"/>
        </w:rPr>
        <w:t xml:space="preserve"> </w:t>
      </w:r>
      <w:r w:rsidRPr="00F14948">
        <w:rPr>
          <w:rFonts w:ascii="Times New Roman" w:hAnsi="Times New Roman"/>
          <w:sz w:val="24"/>
          <w:szCs w:val="24"/>
          <w:lang w:bidi="ar-DZ"/>
        </w:rPr>
        <w:t>suivie du nom du</w:t>
      </w:r>
      <w:r w:rsidRPr="00424407">
        <w:rPr>
          <w:rFonts w:ascii="Times New Roman" w:hAnsi="Times New Roman"/>
          <w:sz w:val="24"/>
          <w:szCs w:val="24"/>
          <w:lang w:bidi="ar-DZ"/>
        </w:rPr>
        <w:t xml:space="preserve"> soumissionnaire et doit comprendre ce qui suit :</w:t>
      </w:r>
    </w:p>
    <w:p w:rsidR="00131D1E" w:rsidRPr="00E57543" w:rsidRDefault="00131D1E" w:rsidP="00131D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98" w:lineRule="exact"/>
        <w:jc w:val="both"/>
      </w:pPr>
      <w:r w:rsidRPr="00E57543">
        <w:t xml:space="preserve">La déclaration à souscrire ; Copie de l’attestation de dépôt des comptes sociaux délivrée par les services du Centre National du Registre de Commerce (CNRC) </w:t>
      </w:r>
    </w:p>
    <w:p w:rsidR="00131D1E" w:rsidRPr="00424407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E57543">
        <w:rPr>
          <w:rFonts w:ascii="Times New Roman" w:hAnsi="Times New Roman"/>
          <w:sz w:val="24"/>
          <w:szCs w:val="24"/>
          <w:lang w:bidi="ar-DZ"/>
        </w:rPr>
        <w:t xml:space="preserve">; Le présent cahier des charges cacheté, signé et </w:t>
      </w:r>
      <w:proofErr w:type="gramStart"/>
      <w:r w:rsidRPr="00E57543">
        <w:rPr>
          <w:rFonts w:ascii="Times New Roman" w:hAnsi="Times New Roman"/>
          <w:sz w:val="24"/>
          <w:szCs w:val="24"/>
          <w:lang w:bidi="ar-DZ"/>
        </w:rPr>
        <w:t>paraphé  par</w:t>
      </w:r>
      <w:proofErr w:type="gramEnd"/>
      <w:r w:rsidRPr="00E57543">
        <w:rPr>
          <w:rFonts w:ascii="Times New Roman" w:hAnsi="Times New Roman"/>
          <w:sz w:val="24"/>
          <w:szCs w:val="24"/>
          <w:lang w:bidi="ar-DZ"/>
        </w:rPr>
        <w:t xml:space="preserve"> le soumissionnaire ; pour les sociétés commerciales dotées de la personnalité morale de droit algérien Attestations de bonne exécution des</w:t>
      </w:r>
      <w:r w:rsidRPr="00424407">
        <w:rPr>
          <w:rFonts w:ascii="Times New Roman" w:hAnsi="Times New Roman"/>
          <w:sz w:val="24"/>
          <w:szCs w:val="24"/>
          <w:lang w:bidi="ar-DZ"/>
        </w:rPr>
        <w:t xml:space="preserve"> projets similaires déjà réalisés. Planning de réalisation des travaux ;</w:t>
      </w:r>
    </w:p>
    <w:p w:rsidR="00131D1E" w:rsidRPr="00424407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Liste des moyens humains et matériels (Engagement de soumissionnaire) ;</w:t>
      </w:r>
    </w:p>
    <w:p w:rsidR="00131D1E" w:rsidRPr="00424407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Une délégation de pouvoirs en cours de validité</w:t>
      </w:r>
      <w:proofErr w:type="gramStart"/>
      <w:r w:rsidRPr="00424407">
        <w:rPr>
          <w:rFonts w:ascii="Times New Roman" w:hAnsi="Times New Roman"/>
          <w:sz w:val="24"/>
          <w:szCs w:val="24"/>
          <w:lang w:bidi="ar-DZ"/>
        </w:rPr>
        <w:t> ;-</w:t>
      </w:r>
      <w:proofErr w:type="gramEnd"/>
      <w:r w:rsidRPr="00424407">
        <w:rPr>
          <w:rFonts w:ascii="Times New Roman" w:hAnsi="Times New Roman"/>
          <w:sz w:val="24"/>
          <w:szCs w:val="24"/>
          <w:lang w:bidi="ar-DZ"/>
        </w:rPr>
        <w:t>Mise à jour (CNAS, CASNOS, CACOBATH, Extrait de rôle) ;-Casier judiciaire moins de trois mois; Domiciliation bancaire.</w:t>
      </w:r>
    </w:p>
    <w:p w:rsidR="00131D1E" w:rsidRDefault="00131D1E" w:rsidP="00131D1E">
      <w:pPr>
        <w:pStyle w:val="Paragraphedeliste"/>
        <w:numPr>
          <w:ilvl w:val="0"/>
          <w:numId w:val="2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4747E0">
        <w:rPr>
          <w:rFonts w:ascii="Trebuchet MS" w:hAnsi="Trebuchet MS"/>
          <w:b/>
          <w:bCs/>
          <w:sz w:val="24"/>
          <w:szCs w:val="24"/>
        </w:rPr>
        <w:t>L’OFFRE FINANCIERE</w:t>
      </w:r>
    </w:p>
    <w:p w:rsidR="00131D1E" w:rsidRPr="00934BD4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 xml:space="preserve">À insérer dans une enveloppe à part portant uniquement la mention « Offre financière » et </w:t>
      </w:r>
      <w:proofErr w:type="gramStart"/>
      <w:r w:rsidRPr="00424407">
        <w:rPr>
          <w:rFonts w:ascii="Times New Roman" w:hAnsi="Times New Roman"/>
          <w:sz w:val="24"/>
          <w:szCs w:val="24"/>
          <w:lang w:bidi="ar-DZ"/>
        </w:rPr>
        <w:t xml:space="preserve">doit </w:t>
      </w:r>
      <w:r>
        <w:rPr>
          <w:rFonts w:ascii="Times New Roman" w:hAnsi="Times New Roman"/>
          <w:sz w:val="24"/>
          <w:szCs w:val="24"/>
          <w:lang w:bidi="ar-DZ"/>
        </w:rPr>
        <w:t xml:space="preserve"> </w:t>
      </w:r>
      <w:r w:rsidRPr="00424407">
        <w:rPr>
          <w:rFonts w:ascii="Times New Roman" w:hAnsi="Times New Roman"/>
          <w:sz w:val="24"/>
          <w:szCs w:val="24"/>
          <w:lang w:bidi="ar-DZ"/>
        </w:rPr>
        <w:t>comprendre</w:t>
      </w:r>
      <w:proofErr w:type="gramEnd"/>
      <w:r w:rsidRPr="00424407">
        <w:rPr>
          <w:rFonts w:ascii="Times New Roman" w:hAnsi="Times New Roman"/>
          <w:sz w:val="24"/>
          <w:szCs w:val="24"/>
          <w:lang w:bidi="ar-DZ"/>
        </w:rPr>
        <w:t xml:space="preserve"> ce qui suit :</w:t>
      </w:r>
    </w:p>
    <w:p w:rsidR="00131D1E" w:rsidRPr="00424407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Le bordereau des prix unitaires caché et signé ; devis quantitatif caché et signé ;</w:t>
      </w:r>
    </w:p>
    <w:p w:rsidR="00131D1E" w:rsidRPr="00424407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>La lettre de soumission datée, visée et signée </w:t>
      </w:r>
    </w:p>
    <w:p w:rsidR="00131D1E" w:rsidRPr="00424407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/>
          <w:sz w:val="24"/>
          <w:szCs w:val="24"/>
          <w:lang w:bidi="ar-DZ"/>
        </w:rPr>
      </w:pPr>
      <w:r>
        <w:rPr>
          <w:rFonts w:ascii="Times New Roman" w:hAnsi="Times New Roman"/>
          <w:sz w:val="24"/>
          <w:szCs w:val="24"/>
          <w:lang w:bidi="ar-DZ"/>
        </w:rPr>
        <w:t>-</w:t>
      </w:r>
      <w:r w:rsidRPr="00242D14">
        <w:rPr>
          <w:rFonts w:ascii="Times New Roman" w:hAnsi="Times New Roman"/>
          <w:sz w:val="24"/>
          <w:szCs w:val="24"/>
          <w:lang w:bidi="ar-DZ"/>
        </w:rPr>
        <w:t xml:space="preserve">La soumission doit être placée sous double enveloppe cachetée, l’enveloppe extérieure </w:t>
      </w:r>
      <w:r w:rsidRPr="00242D14">
        <w:rPr>
          <w:rFonts w:ascii="Times New Roman" w:hAnsi="Times New Roman"/>
          <w:sz w:val="24"/>
          <w:szCs w:val="24"/>
          <w:lang w:bidi="ar-DZ"/>
        </w:rPr>
        <w:lastRenderedPageBreak/>
        <w:t>anonyme portera</w:t>
      </w:r>
      <w:r w:rsidRPr="00424407">
        <w:rPr>
          <w:rFonts w:ascii="Times New Roman" w:hAnsi="Times New Roman"/>
          <w:sz w:val="24"/>
          <w:szCs w:val="24"/>
          <w:lang w:bidi="ar-DZ"/>
        </w:rPr>
        <w:t xml:space="preserve"> : </w:t>
      </w:r>
    </w:p>
    <w:p w:rsidR="00131D1E" w:rsidRPr="00EE57D6" w:rsidRDefault="00131D1E" w:rsidP="00131D1E">
      <w:pPr>
        <w:tabs>
          <w:tab w:val="left" w:pos="1035"/>
        </w:tabs>
        <w:jc w:val="center"/>
        <w:rPr>
          <w:rFonts w:ascii="Calibri" w:hAnsi="Calibri" w:cs="Calibri"/>
          <w:b/>
          <w:bCs/>
        </w:rPr>
      </w:pPr>
      <w:r w:rsidRPr="00EE57D6">
        <w:rPr>
          <w:rFonts w:ascii="Calibri" w:hAnsi="Calibri" w:cs="Calibri"/>
          <w:b/>
          <w:bCs/>
        </w:rPr>
        <w:t>DIRECTION OPERATIONNELLE DE CHLEF</w:t>
      </w:r>
    </w:p>
    <w:p w:rsidR="00131D1E" w:rsidRPr="00317CE3" w:rsidRDefault="00131D1E" w:rsidP="00131D1E">
      <w:pPr>
        <w:ind w:firstLine="708"/>
        <w:jc w:val="center"/>
        <w:rPr>
          <w:rFonts w:ascii="Calibri" w:hAnsi="Calibri" w:cs="Calibri"/>
          <w:b/>
          <w:bCs/>
        </w:rPr>
      </w:pPr>
      <w:r w:rsidRPr="00EE57D6">
        <w:rPr>
          <w:rFonts w:ascii="Calibri" w:hAnsi="Calibri" w:cs="Calibri"/>
          <w:b/>
          <w:bCs/>
        </w:rPr>
        <w:t>Consultation N</w:t>
      </w:r>
      <w:r w:rsidRPr="00317CE3">
        <w:rPr>
          <w:rFonts w:ascii="Calibri" w:hAnsi="Calibri" w:cs="Calibri"/>
          <w:b/>
          <w:bCs/>
        </w:rPr>
        <w:t>°</w:t>
      </w:r>
      <w:r>
        <w:rPr>
          <w:rFonts w:ascii="Calibri" w:hAnsi="Calibri" w:cs="Calibri"/>
          <w:b/>
          <w:bCs/>
        </w:rPr>
        <w:t xml:space="preserve"> 30 </w:t>
      </w:r>
      <w:r w:rsidRPr="00317CE3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 xml:space="preserve"> </w:t>
      </w:r>
      <w:r w:rsidRPr="00317CE3">
        <w:rPr>
          <w:rFonts w:ascii="Calibri" w:hAnsi="Calibri" w:cs="Calibri"/>
          <w:b/>
          <w:bCs/>
        </w:rPr>
        <w:t>2019</w:t>
      </w:r>
    </w:p>
    <w:p w:rsidR="00131D1E" w:rsidRPr="00FD6476" w:rsidRDefault="00131D1E" w:rsidP="00131D1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Travaux d’entretien et de maintenance bâtiments des sites de la DO </w:t>
      </w:r>
      <w:proofErr w:type="spellStart"/>
      <w:r>
        <w:rPr>
          <w:rFonts w:ascii="Calibri" w:hAnsi="Calibri" w:cs="Calibri"/>
          <w:b/>
          <w:bCs/>
        </w:rPr>
        <w:t>chlef</w:t>
      </w:r>
      <w:proofErr w:type="spellEnd"/>
    </w:p>
    <w:p w:rsidR="00131D1E" w:rsidRPr="00A03F92" w:rsidRDefault="00131D1E" w:rsidP="00131D1E">
      <w:pPr>
        <w:pStyle w:val="Style1"/>
        <w:jc w:val="center"/>
        <w:rPr>
          <w:sz w:val="24"/>
          <w:szCs w:val="24"/>
        </w:rPr>
      </w:pPr>
      <w:r w:rsidRPr="0025398C">
        <w:rPr>
          <w:b/>
          <w:bCs/>
          <w:sz w:val="24"/>
          <w:szCs w:val="24"/>
        </w:rPr>
        <w:t xml:space="preserve"> « A n'ouvrir que par la commission d’ouverture</w:t>
      </w:r>
      <w:r>
        <w:rPr>
          <w:b/>
          <w:bCs/>
          <w:sz w:val="24"/>
          <w:szCs w:val="24"/>
        </w:rPr>
        <w:t xml:space="preserve"> </w:t>
      </w:r>
      <w:r w:rsidRPr="0025398C">
        <w:rPr>
          <w:b/>
          <w:bCs/>
          <w:sz w:val="24"/>
          <w:szCs w:val="24"/>
        </w:rPr>
        <w:t>des plis et d’évaluation des offres »</w:t>
      </w:r>
    </w:p>
    <w:p w:rsidR="00131D1E" w:rsidRPr="00906CBB" w:rsidRDefault="00131D1E" w:rsidP="00131D1E">
      <w:pPr>
        <w:jc w:val="both"/>
      </w:pPr>
      <w:r w:rsidRPr="00F6299B">
        <w:t xml:space="preserve">    </w:t>
      </w:r>
      <w:r w:rsidRPr="00906CBB">
        <w:t xml:space="preserve">La date limite de dépôt des offres accompagnées de toutes les pièces nécessaires est fixée à </w:t>
      </w:r>
      <w:r>
        <w:rPr>
          <w:rFonts w:hint="cs"/>
          <w:rtl/>
        </w:rPr>
        <w:t>1</w:t>
      </w:r>
      <w:r>
        <w:t>0</w:t>
      </w:r>
      <w:r w:rsidRPr="00906CBB">
        <w:rPr>
          <w:rFonts w:hint="cs"/>
          <w:rtl/>
        </w:rPr>
        <w:t xml:space="preserve"> </w:t>
      </w:r>
      <w:r w:rsidRPr="00906CBB">
        <w:t>jours</w:t>
      </w:r>
      <w:r>
        <w:t>,</w:t>
      </w:r>
      <w:r w:rsidRPr="00906CBB">
        <w:t xml:space="preserve"> à compter de la date de la première parution du présent avis sur </w:t>
      </w:r>
      <w:r>
        <w:t>le site web</w:t>
      </w:r>
      <w:r w:rsidRPr="00906CBB">
        <w:t xml:space="preserve"> de 08h à 1</w:t>
      </w:r>
      <w:r>
        <w:t>3</w:t>
      </w:r>
      <w:r w:rsidRPr="00906CBB">
        <w:t>h. L’ouverture des plis des offres aura lieu en séance public à 1</w:t>
      </w:r>
      <w:r>
        <w:t>3</w:t>
      </w:r>
      <w:r w:rsidRPr="00906CBB">
        <w:t>h</w:t>
      </w:r>
      <w:r w:rsidRPr="00906CBB">
        <w:rPr>
          <w:rFonts w:hint="cs"/>
          <w:rtl/>
        </w:rPr>
        <w:t>0</w:t>
      </w:r>
      <w:r w:rsidRPr="00906CBB">
        <w:t xml:space="preserve">. Les soumissionnaires sont invités à assister à cette séance  </w:t>
      </w:r>
    </w:p>
    <w:p w:rsidR="00131D1E" w:rsidRPr="00595F4B" w:rsidRDefault="00131D1E" w:rsidP="00131D1E">
      <w:pPr>
        <w:ind w:firstLine="708"/>
      </w:pPr>
      <w:r w:rsidRPr="00906CBB">
        <w:t>Les soumissionnaires resteront engagés par leurs offres pendant une durée de 1</w:t>
      </w:r>
      <w:r>
        <w:t>2</w:t>
      </w:r>
      <w:r w:rsidRPr="00906CBB">
        <w:t>0 jours, à compter de la date limite de dépôt des offres</w:t>
      </w:r>
      <w:r w:rsidRPr="000F6ED0">
        <w:t xml:space="preserve">.                                                                             </w:t>
      </w:r>
    </w:p>
    <w:p w:rsidR="00131D1E" w:rsidRPr="00424407" w:rsidRDefault="00131D1E" w:rsidP="00131D1E">
      <w:pPr>
        <w:jc w:val="both"/>
        <w:rPr>
          <w:rtl/>
        </w:rPr>
      </w:pPr>
    </w:p>
    <w:p w:rsidR="00131D1E" w:rsidRPr="00F6299B" w:rsidRDefault="00131D1E" w:rsidP="00131D1E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b/>
          <w:bCs/>
        </w:rPr>
      </w:pPr>
      <w:r w:rsidRPr="00424407">
        <w:rPr>
          <w:rFonts w:ascii="Times New Roman" w:hAnsi="Times New Roman"/>
          <w:sz w:val="24"/>
          <w:szCs w:val="24"/>
          <w:lang w:bidi="ar-DZ"/>
        </w:rPr>
        <w:t xml:space="preserve">                                                                         </w:t>
      </w:r>
      <w:r w:rsidRPr="00F6299B">
        <w:rPr>
          <w:b/>
          <w:bCs/>
        </w:rPr>
        <w:t xml:space="preserve">                                                       </w:t>
      </w:r>
    </w:p>
    <w:p w:rsidR="009630F5" w:rsidRDefault="009630F5"/>
    <w:sectPr w:rsidR="00963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E2" w:rsidRDefault="00E43FE2" w:rsidP="005B15ED">
      <w:pPr>
        <w:spacing w:after="0" w:line="240" w:lineRule="auto"/>
      </w:pPr>
      <w:r>
        <w:separator/>
      </w:r>
    </w:p>
  </w:endnote>
  <w:endnote w:type="continuationSeparator" w:id="0">
    <w:p w:rsidR="00E43FE2" w:rsidRDefault="00E43FE2" w:rsidP="005B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D" w:rsidRDefault="005B15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D" w:rsidRDefault="005B15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D" w:rsidRDefault="005B15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E2" w:rsidRDefault="00E43FE2" w:rsidP="005B15ED">
      <w:pPr>
        <w:spacing w:after="0" w:line="240" w:lineRule="auto"/>
      </w:pPr>
      <w:r>
        <w:separator/>
      </w:r>
    </w:p>
  </w:footnote>
  <w:footnote w:type="continuationSeparator" w:id="0">
    <w:p w:rsidR="00E43FE2" w:rsidRDefault="00E43FE2" w:rsidP="005B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D" w:rsidRDefault="005B15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D" w:rsidRDefault="005B15ED">
    <w:pPr>
      <w:pStyle w:val="En-tte"/>
    </w:pPr>
    <w:bookmarkStart w:id="0" w:name="_GoBack"/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418E5D" wp14:editId="25FF3D75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151255" cy="445770"/>
          <wp:effectExtent l="19050" t="0" r="0" b="0"/>
          <wp:wrapSquare wrapText="bothSides"/>
          <wp:docPr id="1" name="Image 0" descr="logoatinfograp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atinfograp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D" w:rsidRDefault="005B15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43E"/>
    <w:multiLevelType w:val="hybridMultilevel"/>
    <w:tmpl w:val="A1E420AA"/>
    <w:lvl w:ilvl="0" w:tplc="62D63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2BE5640"/>
    <w:multiLevelType w:val="hybridMultilevel"/>
    <w:tmpl w:val="1684421C"/>
    <w:lvl w:ilvl="0" w:tplc="4F584E1C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1E"/>
    <w:rsid w:val="00131D1E"/>
    <w:rsid w:val="005B15ED"/>
    <w:rsid w:val="009630F5"/>
    <w:rsid w:val="00E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0EA6"/>
  <w15:chartTrackingRefBased/>
  <w15:docId w15:val="{DC271B85-D367-4302-AAC2-294F7E1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D1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99"/>
    <w:qFormat/>
    <w:rsid w:val="00131D1E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99"/>
    <w:qFormat/>
    <w:locked/>
    <w:rsid w:val="00131D1E"/>
    <w:rPr>
      <w:rFonts w:ascii="Arial Narrow" w:eastAsia="Times New Roman" w:hAnsi="Arial Narrow" w:cs="Times New Roman"/>
      <w:sz w:val="20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131D1E"/>
    <w:pPr>
      <w:widowControl w:val="0"/>
      <w:kinsoku w:val="0"/>
      <w:spacing w:before="120" w:after="0" w:line="240" w:lineRule="auto"/>
      <w:jc w:val="both"/>
    </w:pPr>
    <w:rPr>
      <w:rFonts w:eastAsia="Times New Roman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131D1E"/>
    <w:rPr>
      <w:rFonts w:eastAsia="Times New Roman" w:cstheme="majorBidi"/>
      <w:spacing w:val="3"/>
      <w:w w:val="105"/>
      <w:sz w:val="23"/>
      <w:szCs w:val="23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5E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5ED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comunication</dc:creator>
  <cp:keywords/>
  <dc:description/>
  <cp:lastModifiedBy>comunication</cp:lastModifiedBy>
  <cp:revision>2</cp:revision>
  <dcterms:created xsi:type="dcterms:W3CDTF">2019-09-17T11:47:00Z</dcterms:created>
  <dcterms:modified xsi:type="dcterms:W3CDTF">2019-09-17T11:48:00Z</dcterms:modified>
</cp:coreProperties>
</file>