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9B" w:rsidRPr="003752D5" w:rsidRDefault="00AE4E9B" w:rsidP="00AE4E9B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1343025" cy="504825"/>
            <wp:effectExtent l="19050" t="0" r="9525" b="0"/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</w:t>
      </w:r>
      <w:r w:rsidR="008146B9">
        <w:rPr>
          <w:b/>
          <w:bCs/>
        </w:rPr>
        <w:t xml:space="preserve">               </w:t>
      </w:r>
      <w:r>
        <w:rPr>
          <w:b/>
          <w:bCs/>
        </w:rPr>
        <w:t xml:space="preserve">  ALGERIE TELECOM SPA</w:t>
      </w:r>
    </w:p>
    <w:p w:rsidR="00AE4E9B" w:rsidRDefault="00AE4E9B" w:rsidP="00AE4E9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DIRECTION OPERATIONNELLE DE CONSTANTINE </w:t>
      </w:r>
    </w:p>
    <w:p w:rsidR="002436AA" w:rsidRDefault="00AE4E9B" w:rsidP="008146B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AVIS DE CONSULTATION OUVERTE</w:t>
      </w:r>
      <w:r w:rsidR="008146B9">
        <w:rPr>
          <w:b/>
          <w:bCs/>
        </w:rPr>
        <w:t xml:space="preserve"> </w:t>
      </w:r>
    </w:p>
    <w:p w:rsidR="008146B9" w:rsidRDefault="008146B9" w:rsidP="002436A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AVEC EXIGENCE DE CAPACITE MINIMALES </w:t>
      </w:r>
      <w:r w:rsidR="00AE4E9B">
        <w:rPr>
          <w:b/>
          <w:bCs/>
        </w:rPr>
        <w:t xml:space="preserve">  </w:t>
      </w:r>
    </w:p>
    <w:p w:rsidR="00AE4E9B" w:rsidRDefault="00AE4E9B" w:rsidP="008146B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N° 030/SDFS/DAL/SA/2019</w:t>
      </w:r>
    </w:p>
    <w:p w:rsidR="008146B9" w:rsidRDefault="008146B9" w:rsidP="008146B9">
      <w:pPr>
        <w:spacing w:after="0" w:line="240" w:lineRule="auto"/>
        <w:jc w:val="center"/>
        <w:rPr>
          <w:b/>
          <w:bCs/>
        </w:rPr>
      </w:pPr>
    </w:p>
    <w:p w:rsidR="00AE4E9B" w:rsidRDefault="00AE4E9B" w:rsidP="008146B9">
      <w:pPr>
        <w:spacing w:after="0" w:line="240" w:lineRule="auto"/>
      </w:pPr>
      <w:r w:rsidRPr="00750612">
        <w:t xml:space="preserve">La Direction </w:t>
      </w:r>
      <w:r>
        <w:t>Opérationnelle de Constantine à l’adresse :</w:t>
      </w:r>
    </w:p>
    <w:p w:rsidR="00AE4E9B" w:rsidRDefault="00AE4E9B" w:rsidP="00AE4E9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Route nationale N°05 polygone</w:t>
      </w:r>
    </w:p>
    <w:p w:rsidR="00AE4E9B" w:rsidRDefault="008146B9" w:rsidP="00AE4E9B">
      <w:pPr>
        <w:spacing w:after="0" w:line="240" w:lineRule="auto"/>
        <w:jc w:val="both"/>
      </w:pPr>
      <w:r>
        <w:t>Relance</w:t>
      </w:r>
      <w:r w:rsidR="00AE4E9B">
        <w:t xml:space="preserve"> la  consultation ouverte à exigence de capacités minimales relative a: </w:t>
      </w:r>
    </w:p>
    <w:p w:rsidR="00AE4E9B" w:rsidRPr="00B963C5" w:rsidRDefault="00AE4E9B" w:rsidP="00AE4E9B">
      <w:pPr>
        <w:pStyle w:val="Paragraphedeliste"/>
        <w:spacing w:after="120" w:line="240" w:lineRule="auto"/>
        <w:jc w:val="center"/>
        <w:rPr>
          <w:b/>
        </w:rPr>
      </w:pPr>
      <w:r>
        <w:rPr>
          <w:rFonts w:ascii="Arial" w:hAnsi="Arial"/>
          <w:b/>
          <w:sz w:val="20"/>
          <w:szCs w:val="20"/>
        </w:rPr>
        <w:t xml:space="preserve">  « </w:t>
      </w:r>
      <w:r>
        <w:rPr>
          <w:rFonts w:ascii="Calibri" w:hAnsi="Calibri" w:cs="Arial"/>
          <w:b/>
          <w:bCs/>
        </w:rPr>
        <w:t>Acquisition de mobilier de bureau</w:t>
      </w:r>
      <w:r w:rsidRPr="006F0734">
        <w:rPr>
          <w:rFonts w:ascii="Calibri" w:hAnsi="Calibri" w:cs="Arial"/>
          <w:b/>
          <w:bCs/>
          <w:color w:val="FF0000"/>
        </w:rPr>
        <w:t> </w:t>
      </w:r>
      <w:r>
        <w:rPr>
          <w:rFonts w:cstheme="majorBidi"/>
          <w:b/>
          <w:bCs/>
          <w:sz w:val="24"/>
          <w:szCs w:val="24"/>
        </w:rPr>
        <w:t>»</w:t>
      </w:r>
    </w:p>
    <w:p w:rsidR="00AE4E9B" w:rsidRDefault="00AE4E9B" w:rsidP="00AE4E9B">
      <w:pPr>
        <w:spacing w:after="120" w:line="240" w:lineRule="auto"/>
        <w:jc w:val="both"/>
      </w:pPr>
      <w:r>
        <w:rPr>
          <w:rFonts w:cstheme="majorBidi"/>
          <w:sz w:val="24"/>
          <w:szCs w:val="24"/>
        </w:rPr>
        <w:t xml:space="preserve">             </w:t>
      </w:r>
      <w:r w:rsidRPr="00290B2B">
        <w:rPr>
          <w:rFonts w:cstheme="majorBidi"/>
          <w:sz w:val="24"/>
          <w:szCs w:val="24"/>
        </w:rPr>
        <w:t xml:space="preserve">La participation </w:t>
      </w:r>
      <w:r>
        <w:rPr>
          <w:rFonts w:cstheme="majorBidi"/>
          <w:sz w:val="24"/>
          <w:szCs w:val="24"/>
        </w:rPr>
        <w:t>à la présente consultation</w:t>
      </w:r>
      <w:r w:rsidRPr="00290B2B">
        <w:rPr>
          <w:rFonts w:cstheme="majorBidi"/>
          <w:sz w:val="24"/>
          <w:szCs w:val="24"/>
        </w:rPr>
        <w:t xml:space="preserve"> ouvert</w:t>
      </w:r>
      <w:r>
        <w:rPr>
          <w:rFonts w:cstheme="majorBidi"/>
          <w:sz w:val="24"/>
          <w:szCs w:val="24"/>
        </w:rPr>
        <w:t>e</w:t>
      </w:r>
      <w:r w:rsidRPr="00290B2B">
        <w:rPr>
          <w:rFonts w:cstheme="majorBidi"/>
          <w:sz w:val="24"/>
          <w:szCs w:val="24"/>
        </w:rPr>
        <w:t xml:space="preserve"> avec exigence de</w:t>
      </w:r>
      <w:r>
        <w:rPr>
          <w:rFonts w:cstheme="majorBidi"/>
          <w:sz w:val="24"/>
          <w:szCs w:val="24"/>
        </w:rPr>
        <w:t xml:space="preserve"> capacités minimales, s’adresse </w:t>
      </w:r>
      <w:r w:rsidRPr="00290B2B">
        <w:rPr>
          <w:rFonts w:cstheme="majorBidi"/>
          <w:sz w:val="24"/>
          <w:szCs w:val="24"/>
        </w:rPr>
        <w:t xml:space="preserve">uniquement </w:t>
      </w:r>
      <w:r w:rsidRPr="004C5C3D">
        <w:rPr>
          <w:rFonts w:cstheme="majorBidi"/>
          <w:sz w:val="24"/>
          <w:szCs w:val="24"/>
        </w:rPr>
        <w:t xml:space="preserve">aux  </w:t>
      </w:r>
      <w:r>
        <w:rPr>
          <w:rFonts w:cstheme="majorBidi"/>
          <w:sz w:val="24"/>
          <w:szCs w:val="24"/>
        </w:rPr>
        <w:t xml:space="preserve">fournisseurs </w:t>
      </w:r>
      <w:r w:rsidRPr="004C5C3D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>qualifiés dans le domaine de la production ou la commercialisation du mobilier de bureau</w:t>
      </w:r>
    </w:p>
    <w:p w:rsidR="00AE4E9B" w:rsidRDefault="00AE4E9B" w:rsidP="00AE4E9B">
      <w:pPr>
        <w:spacing w:after="0" w:line="240" w:lineRule="auto"/>
        <w:jc w:val="both"/>
      </w:pPr>
      <w:r>
        <w:t xml:space="preserve">                Les prestataires intéressés par le présent avis peuvent se présenter à la Direction Opérationnelle de Constantine sise à : </w:t>
      </w:r>
      <w:r w:rsidRPr="00156F93">
        <w:rPr>
          <w:rFonts w:asciiTheme="majorBidi" w:hAnsiTheme="majorBidi" w:cstheme="majorBidi"/>
          <w:b/>
          <w:bCs/>
          <w:color w:val="000000"/>
          <w:sz w:val="24"/>
          <w:szCs w:val="24"/>
        </w:rPr>
        <w:t>Route nationale N°05 polygone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Constantine bureau des achats </w:t>
      </w:r>
      <w:r>
        <w:t xml:space="preserve"> pour retirer le cahier des charges contre payement de </w:t>
      </w:r>
      <w:r>
        <w:rPr>
          <w:b/>
          <w:bCs/>
        </w:rPr>
        <w:t xml:space="preserve"> 3 000</w:t>
      </w:r>
      <w:r w:rsidRPr="00D92E81">
        <w:rPr>
          <w:b/>
          <w:bCs/>
        </w:rPr>
        <w:t>.00 DA</w:t>
      </w:r>
      <w:r>
        <w:t xml:space="preserve"> non remboursable</w:t>
      </w:r>
      <w:r w:rsidRPr="00832B48">
        <w:t xml:space="preserve"> </w:t>
      </w:r>
      <w:r>
        <w:t xml:space="preserve">au niveau de l’agence bancaire BNA FILALI compte recette  </w:t>
      </w:r>
      <w:r w:rsidRPr="00F6617C">
        <w:rPr>
          <w:b/>
          <w:bCs/>
        </w:rPr>
        <w:t>N° : 001 008 500 300 000 107/03</w:t>
      </w:r>
      <w:r>
        <w:t xml:space="preserve"> </w:t>
      </w:r>
    </w:p>
    <w:p w:rsidR="002436AA" w:rsidRDefault="002436AA" w:rsidP="00AE4E9B">
      <w:pPr>
        <w:spacing w:after="0" w:line="240" w:lineRule="auto"/>
        <w:jc w:val="both"/>
      </w:pPr>
    </w:p>
    <w:p w:rsidR="00AE4E9B" w:rsidRDefault="00AE4E9B" w:rsidP="00AE4E9B">
      <w:pPr>
        <w:spacing w:after="0"/>
        <w:jc w:val="both"/>
        <w:rPr>
          <w:b/>
          <w:bCs/>
        </w:rPr>
      </w:pPr>
      <w:r w:rsidRPr="00BE15D2">
        <w:rPr>
          <w:b/>
          <w:bCs/>
        </w:rPr>
        <w:t>Les offres doivent être</w:t>
      </w:r>
      <w:r>
        <w:rPr>
          <w:b/>
          <w:bCs/>
        </w:rPr>
        <w:t xml:space="preserve"> </w:t>
      </w:r>
      <w:r w:rsidRPr="00BE15D2">
        <w:rPr>
          <w:b/>
          <w:bCs/>
        </w:rPr>
        <w:t>composées</w:t>
      </w:r>
      <w:r>
        <w:rPr>
          <w:b/>
          <w:bCs/>
        </w:rPr>
        <w:t> :</w:t>
      </w:r>
    </w:p>
    <w:p w:rsidR="00AE4E9B" w:rsidRPr="00037302" w:rsidRDefault="00AE4E9B" w:rsidP="00AE4E9B">
      <w:pPr>
        <w:pStyle w:val="Paragraphedeliste"/>
        <w:numPr>
          <w:ilvl w:val="0"/>
          <w:numId w:val="2"/>
        </w:numPr>
        <w:spacing w:after="0"/>
        <w:jc w:val="both"/>
      </w:pPr>
      <w:r w:rsidRPr="005B5688">
        <w:rPr>
          <w:b/>
          <w:bCs/>
        </w:rPr>
        <w:t>D’</w:t>
      </w:r>
      <w:r>
        <w:t>une offre administrative</w:t>
      </w:r>
      <w:r w:rsidRPr="00485176">
        <w:t xml:space="preserve"> </w:t>
      </w:r>
      <w:r>
        <w:t xml:space="preserve">insérée dans une enveloppe fermée anonyme ne comportant  que </w:t>
      </w:r>
      <w:r w:rsidRPr="005B5688">
        <w:rPr>
          <w:rFonts w:asciiTheme="majorBidi" w:hAnsiTheme="majorBidi" w:cstheme="majorBidi"/>
          <w:color w:val="000000"/>
        </w:rPr>
        <w:t>le non du soumissionnaire, la référence et l’objet de la consultation</w:t>
      </w:r>
      <w:r>
        <w:t xml:space="preserve"> et la mention : «</w:t>
      </w:r>
      <w:r w:rsidRPr="005B5688">
        <w:rPr>
          <w:b/>
          <w:bCs/>
        </w:rPr>
        <w:t> Offre administrative »</w:t>
      </w:r>
    </w:p>
    <w:p w:rsidR="00AE4E9B" w:rsidRPr="00037302" w:rsidRDefault="00AE4E9B" w:rsidP="00AE4E9B">
      <w:pPr>
        <w:pStyle w:val="Paragraphedeliste"/>
        <w:numPr>
          <w:ilvl w:val="0"/>
          <w:numId w:val="2"/>
        </w:numPr>
        <w:tabs>
          <w:tab w:val="left" w:pos="709"/>
        </w:tabs>
        <w:spacing w:after="0"/>
        <w:jc w:val="both"/>
      </w:pPr>
      <w:r w:rsidRPr="005B5688">
        <w:rPr>
          <w:b/>
          <w:bCs/>
        </w:rPr>
        <w:t xml:space="preserve"> D’</w:t>
      </w:r>
      <w:r>
        <w:t>une offre technique insérée dans une enveloppe fermée anonyme ne comportant  que</w:t>
      </w:r>
      <w:r w:rsidRPr="005B5688">
        <w:rPr>
          <w:rFonts w:asciiTheme="majorBidi" w:hAnsiTheme="majorBidi" w:cstheme="majorBidi"/>
          <w:color w:val="000000"/>
        </w:rPr>
        <w:t xml:space="preserve"> le non du soumissionnaire, la référence et l’objet de la consultation</w:t>
      </w:r>
      <w:r>
        <w:t xml:space="preserve"> et la mention :  </w:t>
      </w:r>
      <w:r w:rsidRPr="005B5688">
        <w:rPr>
          <w:b/>
          <w:bCs/>
        </w:rPr>
        <w:t xml:space="preserve"> « Offre technique »</w:t>
      </w:r>
    </w:p>
    <w:p w:rsidR="00AE4E9B" w:rsidRPr="002436AA" w:rsidRDefault="00AE4E9B" w:rsidP="002436AA">
      <w:pPr>
        <w:pStyle w:val="Paragraphedeliste"/>
        <w:numPr>
          <w:ilvl w:val="0"/>
          <w:numId w:val="2"/>
        </w:numPr>
        <w:tabs>
          <w:tab w:val="left" w:pos="426"/>
          <w:tab w:val="left" w:pos="851"/>
        </w:tabs>
        <w:spacing w:after="0"/>
        <w:jc w:val="both"/>
        <w:rPr>
          <w:b/>
          <w:bCs/>
        </w:rPr>
      </w:pPr>
      <w:r w:rsidRPr="002436AA">
        <w:rPr>
          <w:b/>
          <w:bCs/>
        </w:rPr>
        <w:t>D’</w:t>
      </w:r>
      <w:r>
        <w:t xml:space="preserve">une offre </w:t>
      </w:r>
      <w:r w:rsidR="002436AA">
        <w:t>financière insérée</w:t>
      </w:r>
      <w:r>
        <w:t xml:space="preserve"> dans une enveloppe </w:t>
      </w:r>
      <w:r w:rsidR="002436AA">
        <w:t>fermée anonyme</w:t>
      </w:r>
      <w:r>
        <w:t xml:space="preserve"> ne </w:t>
      </w:r>
      <w:r w:rsidR="002436AA">
        <w:t>comportant que</w:t>
      </w:r>
      <w:r>
        <w:t xml:space="preserve"> </w:t>
      </w:r>
      <w:r w:rsidRPr="002436AA">
        <w:rPr>
          <w:rFonts w:asciiTheme="majorBidi" w:hAnsiTheme="majorBidi" w:cstheme="majorBidi"/>
          <w:color w:val="000000"/>
        </w:rPr>
        <w:t>le non du soumissionnaire, la référence et l’objet de la consultation</w:t>
      </w:r>
      <w:r>
        <w:t xml:space="preserve"> et la mention : </w:t>
      </w:r>
      <w:r w:rsidRPr="002436AA">
        <w:rPr>
          <w:b/>
          <w:bCs/>
        </w:rPr>
        <w:t>« Offre financière »</w:t>
      </w:r>
    </w:p>
    <w:p w:rsidR="002436AA" w:rsidRPr="00037302" w:rsidRDefault="002436AA" w:rsidP="002436AA">
      <w:pPr>
        <w:pStyle w:val="Paragraphedeliste"/>
        <w:tabs>
          <w:tab w:val="left" w:pos="426"/>
          <w:tab w:val="left" w:pos="851"/>
        </w:tabs>
        <w:spacing w:after="0"/>
        <w:jc w:val="both"/>
      </w:pPr>
    </w:p>
    <w:p w:rsidR="00AE4E9B" w:rsidRPr="008B338B" w:rsidRDefault="002436AA" w:rsidP="00AE4E9B">
      <w:pPr>
        <w:pStyle w:val="Paragraphedeliste"/>
        <w:ind w:left="426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AE4E9B" w:rsidRPr="0071570E">
        <w:rPr>
          <w:b/>
          <w:bCs/>
        </w:rPr>
        <w:t xml:space="preserve">Les </w:t>
      </w:r>
      <w:r w:rsidR="00AE4E9B">
        <w:rPr>
          <w:b/>
          <w:bCs/>
        </w:rPr>
        <w:t>trois</w:t>
      </w:r>
      <w:r w:rsidR="00AE4E9B" w:rsidRPr="0071570E">
        <w:rPr>
          <w:b/>
          <w:bCs/>
        </w:rPr>
        <w:t xml:space="preserve"> offres</w:t>
      </w:r>
      <w:r w:rsidR="00AE4E9B">
        <w:rPr>
          <w:b/>
          <w:bCs/>
        </w:rPr>
        <w:t xml:space="preserve"> administrative,</w:t>
      </w:r>
      <w:r w:rsidR="00AE4E9B" w:rsidRPr="0071570E">
        <w:rPr>
          <w:b/>
          <w:bCs/>
        </w:rPr>
        <w:t xml:space="preserve"> technique et financière</w:t>
      </w:r>
      <w:r w:rsidR="00AE4E9B">
        <w:t xml:space="preserve"> accompagnées des pièces réglementaires à faire parvenir à l’adresse sus indiquée </w:t>
      </w:r>
      <w:r>
        <w:t>soient mises sous</w:t>
      </w:r>
      <w:r w:rsidR="00AE4E9B">
        <w:t xml:space="preserve"> enveloppe principale, anonyme, portant la mention suivante :</w:t>
      </w:r>
    </w:p>
    <w:p w:rsidR="00AE4E9B" w:rsidRDefault="00AE4E9B" w:rsidP="00AE4E9B">
      <w:pPr>
        <w:pStyle w:val="Paragraphedeliste"/>
        <w:jc w:val="center"/>
        <w:rPr>
          <w:b/>
          <w:bCs/>
        </w:rPr>
      </w:pPr>
      <w:r>
        <w:rPr>
          <w:b/>
          <w:bCs/>
        </w:rPr>
        <w:t>A Mr le Directeur Opérationnel de Constantine</w:t>
      </w:r>
    </w:p>
    <w:p w:rsidR="00AE4E9B" w:rsidRDefault="00AE4E9B" w:rsidP="00AE4E9B">
      <w:pPr>
        <w:pStyle w:val="Paragraphedeliste"/>
        <w:jc w:val="center"/>
        <w:rPr>
          <w:b/>
          <w:bCs/>
        </w:rPr>
      </w:pPr>
      <w:r>
        <w:rPr>
          <w:b/>
          <w:bCs/>
        </w:rPr>
        <w:t>Complexe polygone Route Nationale N° 05 Constantine.</w:t>
      </w:r>
    </w:p>
    <w:p w:rsidR="00AE4E9B" w:rsidRDefault="00AE4E9B" w:rsidP="00AE4E9B">
      <w:pPr>
        <w:pStyle w:val="Paragraphedeliste"/>
        <w:spacing w:after="0"/>
        <w:jc w:val="center"/>
        <w:rPr>
          <w:b/>
          <w:bCs/>
        </w:rPr>
      </w:pPr>
      <w:r>
        <w:rPr>
          <w:b/>
          <w:bCs/>
        </w:rPr>
        <w:t>Avis de Consultation N° 030/SDFS/DAL/SA/2019</w:t>
      </w:r>
    </w:p>
    <w:p w:rsidR="00AE4E9B" w:rsidRDefault="00AE4E9B" w:rsidP="00AE4E9B">
      <w:pPr>
        <w:spacing w:after="0" w:line="240" w:lineRule="auto"/>
        <w:jc w:val="center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24"/>
          <w:szCs w:val="24"/>
        </w:rPr>
        <w:t>«Acquisition de mobilier de bureau»</w:t>
      </w:r>
    </w:p>
    <w:p w:rsidR="00AE4E9B" w:rsidRDefault="00AE4E9B" w:rsidP="00AE4E9B">
      <w:pPr>
        <w:spacing w:after="0" w:line="240" w:lineRule="auto"/>
        <w:jc w:val="center"/>
        <w:rPr>
          <w:rFonts w:cstheme="majorBidi"/>
          <w:b/>
          <w:bCs/>
          <w:sz w:val="24"/>
          <w:szCs w:val="24"/>
        </w:rPr>
      </w:pPr>
      <w:r w:rsidRPr="008B338B">
        <w:rPr>
          <w:b/>
          <w:bCs/>
        </w:rPr>
        <w:t>« A</w:t>
      </w:r>
      <w:r>
        <w:rPr>
          <w:b/>
          <w:bCs/>
        </w:rPr>
        <w:t xml:space="preserve"> n’</w:t>
      </w:r>
      <w:r w:rsidRPr="008B338B">
        <w:rPr>
          <w:b/>
          <w:bCs/>
        </w:rPr>
        <w:t>ouvrir que par la commission d’ouverture des plis et d’évaluation des offres »</w:t>
      </w:r>
    </w:p>
    <w:p w:rsidR="00AE4E9B" w:rsidRDefault="00AE4E9B" w:rsidP="00AE4E9B">
      <w:pPr>
        <w:spacing w:after="0"/>
        <w:rPr>
          <w:b/>
          <w:bCs/>
        </w:rPr>
      </w:pPr>
      <w:r w:rsidRPr="00324FC9">
        <w:rPr>
          <w:b/>
          <w:bCs/>
        </w:rPr>
        <w:t>Dépôt des offres</w:t>
      </w:r>
      <w:r>
        <w:rPr>
          <w:b/>
          <w:bCs/>
        </w:rPr>
        <w:t> :</w:t>
      </w:r>
    </w:p>
    <w:p w:rsidR="00AE4E9B" w:rsidRDefault="00AE4E9B" w:rsidP="00AE4E9B">
      <w:pPr>
        <w:pStyle w:val="Paragraphedeliste"/>
        <w:numPr>
          <w:ilvl w:val="0"/>
          <w:numId w:val="1"/>
        </w:numPr>
        <w:spacing w:after="0"/>
        <w:jc w:val="both"/>
      </w:pPr>
      <w:r w:rsidRPr="0067257C">
        <w:t>Le soumissionnaire doit obligatoirement fournir l’ensemble des pièces citées dans le cahier des charges</w:t>
      </w:r>
      <w:r>
        <w:t>.</w:t>
      </w:r>
    </w:p>
    <w:p w:rsidR="00AE4E9B" w:rsidRDefault="00AE4E9B" w:rsidP="00AE4E9B">
      <w:pPr>
        <w:pStyle w:val="Paragraphedeliste"/>
        <w:numPr>
          <w:ilvl w:val="0"/>
          <w:numId w:val="1"/>
        </w:numPr>
        <w:spacing w:after="0"/>
        <w:jc w:val="both"/>
      </w:pPr>
      <w:r>
        <w:t>La date de retrait des cahiers des charges  est prévue à partir de la date de parution sur le site Web d’Algérie Télécoms la durée de préparation des offres est de 10 jours à compter de la date de la 1</w:t>
      </w:r>
      <w:r w:rsidRPr="00FF4EC6">
        <w:rPr>
          <w:vertAlign w:val="superscript"/>
        </w:rPr>
        <w:t>ère</w:t>
      </w:r>
      <w:r>
        <w:t xml:space="preserve">  parution sur le site Web d’Algérie Télécoms</w:t>
      </w:r>
    </w:p>
    <w:p w:rsidR="00AE4E9B" w:rsidRDefault="00AE4E9B" w:rsidP="002436AA">
      <w:pPr>
        <w:pStyle w:val="Paragraphedeliste"/>
        <w:numPr>
          <w:ilvl w:val="0"/>
          <w:numId w:val="1"/>
        </w:numPr>
        <w:spacing w:after="120"/>
        <w:jc w:val="both"/>
      </w:pPr>
      <w:r>
        <w:t xml:space="preserve">La </w:t>
      </w:r>
      <w:r w:rsidR="00384E2B">
        <w:t>date de</w:t>
      </w:r>
      <w:r>
        <w:t xml:space="preserve"> dépôt des offres est fixée le</w:t>
      </w:r>
      <w:r w:rsidR="002436AA">
        <w:t xml:space="preserve"> dernier jour du </w:t>
      </w:r>
      <w:r w:rsidR="00384E2B">
        <w:t>délai</w:t>
      </w:r>
      <w:r w:rsidR="002436AA">
        <w:t xml:space="preserve"> </w:t>
      </w:r>
      <w:r w:rsidR="00384E2B">
        <w:t>après</w:t>
      </w:r>
      <w:r w:rsidR="002436AA">
        <w:t xml:space="preserve"> parution au portail web algerietelecom.dz</w:t>
      </w:r>
      <w:r w:rsidR="00384E2B">
        <w:t>, de</w:t>
      </w:r>
      <w:r>
        <w:t xml:space="preserve"> 8 heures à 13 heures.</w:t>
      </w:r>
    </w:p>
    <w:p w:rsidR="00AE4E9B" w:rsidRDefault="00AE4E9B" w:rsidP="00AE4E9B">
      <w:pPr>
        <w:pStyle w:val="Paragraphedeliste"/>
        <w:numPr>
          <w:ilvl w:val="0"/>
          <w:numId w:val="1"/>
        </w:numPr>
        <w:spacing w:after="120"/>
        <w:jc w:val="both"/>
      </w:pPr>
      <w:r>
        <w:t>L’ouverture des plis aura lieu en séance publique,</w:t>
      </w:r>
      <w:r w:rsidRPr="00C420D7">
        <w:t xml:space="preserve"> </w:t>
      </w:r>
      <w:r>
        <w:t xml:space="preserve"> le jour de dépôt des offres  </w:t>
      </w:r>
      <w:r w:rsidRPr="002D29A3">
        <w:rPr>
          <w:b/>
          <w:bCs/>
        </w:rPr>
        <w:t>à 13h00</w:t>
      </w:r>
      <w:r>
        <w:t xml:space="preserve"> à l’adresse suivante : </w:t>
      </w:r>
      <w:r w:rsidRPr="00156F93">
        <w:rPr>
          <w:rFonts w:asciiTheme="majorBidi" w:hAnsiTheme="majorBidi" w:cstheme="majorBidi"/>
          <w:b/>
          <w:bCs/>
          <w:color w:val="000000"/>
          <w:sz w:val="24"/>
          <w:szCs w:val="24"/>
        </w:rPr>
        <w:t>Route nationale N°05 polygone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Constantine (salle de réunion)</w:t>
      </w:r>
    </w:p>
    <w:p w:rsidR="00AE4E9B" w:rsidRDefault="00AE4E9B" w:rsidP="00AE4E9B">
      <w:pPr>
        <w:pStyle w:val="Paragraphedeliste"/>
        <w:numPr>
          <w:ilvl w:val="0"/>
          <w:numId w:val="1"/>
        </w:numPr>
        <w:spacing w:after="120"/>
        <w:jc w:val="both"/>
      </w:pPr>
      <w:r>
        <w:t xml:space="preserve">Les soumissions qui parviennent après la date de dépôt des plis ne seront pas prises en considération. </w:t>
      </w:r>
    </w:p>
    <w:p w:rsidR="00AE4E9B" w:rsidRDefault="00AE4E9B" w:rsidP="00AE4E9B">
      <w:pPr>
        <w:pStyle w:val="Paragraphedeliste"/>
        <w:numPr>
          <w:ilvl w:val="0"/>
          <w:numId w:val="1"/>
        </w:numPr>
        <w:spacing w:after="120"/>
        <w:jc w:val="both"/>
      </w:pPr>
      <w:r>
        <w:t>La validité des offres est de cent quatre  vingt  (180) jours à com</w:t>
      </w:r>
      <w:bookmarkStart w:id="0" w:name="_GoBack"/>
      <w:bookmarkEnd w:id="0"/>
      <w:r>
        <w:t xml:space="preserve">pter de la date de dépôt des plis.  </w:t>
      </w:r>
    </w:p>
    <w:p w:rsidR="00AE4E9B" w:rsidRDefault="00AE4E9B" w:rsidP="00AE4E9B">
      <w:pPr>
        <w:pStyle w:val="Paragraphedeliste"/>
        <w:numPr>
          <w:ilvl w:val="0"/>
          <w:numId w:val="1"/>
        </w:numPr>
        <w:spacing w:after="120"/>
        <w:jc w:val="both"/>
      </w:pPr>
      <w:r>
        <w:t xml:space="preserve">La gratuité du cahier des charges pour les soumissionnaires ayant participé a la précédente                                                                                                                                                                                       </w:t>
      </w:r>
    </w:p>
    <w:p w:rsidR="00144E49" w:rsidRDefault="00AE4E9B" w:rsidP="005F78F9">
      <w:r>
        <w:t xml:space="preserve">                                                                                                                  </w:t>
      </w:r>
    </w:p>
    <w:sectPr w:rsidR="00144E49" w:rsidSect="002436AA">
      <w:pgSz w:w="11906" w:h="16838"/>
      <w:pgMar w:top="426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02289"/>
    <w:multiLevelType w:val="hybridMultilevel"/>
    <w:tmpl w:val="70665A54"/>
    <w:lvl w:ilvl="0" w:tplc="441EA0F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499"/>
    <w:multiLevelType w:val="hybridMultilevel"/>
    <w:tmpl w:val="EA7C179E"/>
    <w:lvl w:ilvl="0" w:tplc="20E8A8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B"/>
    <w:rsid w:val="00144E49"/>
    <w:rsid w:val="002436AA"/>
    <w:rsid w:val="00384E2B"/>
    <w:rsid w:val="005F78F9"/>
    <w:rsid w:val="008146B9"/>
    <w:rsid w:val="00AE4E9B"/>
    <w:rsid w:val="00F7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42E28-F27C-4A53-A76A-8DAB5BB0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E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p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AE4E9B"/>
    <w:pPr>
      <w:ind w:left="720"/>
      <w:contextualSpacing/>
    </w:pPr>
  </w:style>
  <w:style w:type="character" w:customStyle="1" w:styleId="ParagraphedelisteCar">
    <w:name w:val="Paragraphe de liste Car"/>
    <w:aliases w:val="lp1 Car,符号列表 Car,·ûºÅÁÐ±í Car,¡¤?o?¨¢D¡À¨ª Car,?¡è?o?¡§¡éD?¨¤¡§a Car,??¨¨?o??¡ì?¨¦D?¡§¡è?¡ìa Car,??¡§¡§?o???¨¬?¡§|D??¡ì?¨¨??¨¬a Car,???¡ì?¡ì?o???¡§???¡ì|D???¨¬?¡§¡§??¡§?a Car,????¨¬??¨¬?o????¡ì????¨¬|D???¡§???¡ì?¡ì???¡ì?a Car"/>
    <w:link w:val="Paragraphedeliste"/>
    <w:uiPriority w:val="34"/>
    <w:qFormat/>
    <w:locked/>
    <w:rsid w:val="00AE4E9B"/>
  </w:style>
  <w:style w:type="paragraph" w:styleId="Textedebulles">
    <w:name w:val="Balloon Text"/>
    <w:basedOn w:val="Normal"/>
    <w:link w:val="TextedebullesCar"/>
    <w:uiPriority w:val="99"/>
    <w:semiHidden/>
    <w:unhideWhenUsed/>
    <w:rsid w:val="00AE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CNE</dc:creator>
  <cp:lastModifiedBy>RACHID BOUDRA</cp:lastModifiedBy>
  <cp:revision>5</cp:revision>
  <dcterms:created xsi:type="dcterms:W3CDTF">2019-09-30T14:12:00Z</dcterms:created>
  <dcterms:modified xsi:type="dcterms:W3CDTF">2019-09-30T14:20:00Z</dcterms:modified>
</cp:coreProperties>
</file>