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CC7" w:rsidRPr="00072620" w:rsidRDefault="007F3CC7" w:rsidP="007F3CC7">
      <w:pPr>
        <w:spacing w:after="0" w:line="240" w:lineRule="auto"/>
        <w:rPr>
          <w:b/>
          <w:bCs/>
          <w:color w:val="000000" w:themeColor="text1"/>
        </w:rPr>
      </w:pPr>
      <w:r w:rsidRPr="00072620">
        <w:rPr>
          <w:noProof/>
          <w:color w:val="000000" w:themeColor="text1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-276225</wp:posOffset>
            </wp:positionV>
            <wp:extent cx="1343025" cy="504825"/>
            <wp:effectExtent l="0" t="0" r="9525" b="9525"/>
            <wp:wrapNone/>
            <wp:docPr id="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2620">
        <w:rPr>
          <w:b/>
          <w:bCs/>
          <w:color w:val="000000" w:themeColor="text1"/>
        </w:rPr>
        <w:t xml:space="preserve">                                                                   </w:t>
      </w:r>
    </w:p>
    <w:p w:rsidR="007F3CC7" w:rsidRPr="00072620" w:rsidRDefault="007F3CC7" w:rsidP="007F3CC7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72620">
        <w:rPr>
          <w:b/>
          <w:bCs/>
          <w:color w:val="000000" w:themeColor="text1"/>
        </w:rPr>
        <w:t xml:space="preserve">                                                                                 </w:t>
      </w:r>
      <w:r w:rsidRPr="0007262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ALGERIE TELECOM SPA</w:t>
      </w:r>
    </w:p>
    <w:p w:rsidR="007F3CC7" w:rsidRPr="00072620" w:rsidRDefault="007F3CC7" w:rsidP="007F3CC7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07262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DIRECTION OPERATIONNELLE DE CONSTANTINE </w:t>
      </w:r>
    </w:p>
    <w:p w:rsidR="005F4ABA" w:rsidRPr="00072620" w:rsidRDefault="005F4ABA" w:rsidP="007F3CC7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7F3CC7" w:rsidRPr="00072620" w:rsidRDefault="007F3CC7" w:rsidP="008335D3">
      <w:pPr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07262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AVIS DE CONSULTATION OUVERTE N° 023/SDFS/DAL/SA/2019</w:t>
      </w:r>
    </w:p>
    <w:p w:rsidR="007F3CC7" w:rsidRPr="00072620" w:rsidRDefault="007F3CC7" w:rsidP="007F3CC7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72620">
        <w:rPr>
          <w:rFonts w:asciiTheme="majorBidi" w:hAnsiTheme="majorBidi" w:cstheme="majorBidi"/>
          <w:color w:val="000000" w:themeColor="text1"/>
          <w:sz w:val="24"/>
          <w:szCs w:val="24"/>
        </w:rPr>
        <w:t>La Direction Opérationnelle de Constantine à l’adresse :</w:t>
      </w:r>
    </w:p>
    <w:p w:rsidR="00F23497" w:rsidRPr="00072620" w:rsidRDefault="00F23497" w:rsidP="007F3CC7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7F3CC7" w:rsidRPr="00072620" w:rsidRDefault="007F3CC7" w:rsidP="007F3CC7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07262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Route nationale N°05 polygone</w:t>
      </w:r>
    </w:p>
    <w:p w:rsidR="002E0BB9" w:rsidRPr="00072620" w:rsidRDefault="002E0BB9" w:rsidP="007F3CC7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7F3CC7" w:rsidRPr="00072620" w:rsidRDefault="002E0BB9" w:rsidP="007F3CC7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72620">
        <w:rPr>
          <w:rFonts w:asciiTheme="majorBidi" w:hAnsiTheme="majorBidi" w:cstheme="majorBidi"/>
          <w:color w:val="000000" w:themeColor="text1"/>
          <w:sz w:val="24"/>
          <w:szCs w:val="24"/>
        </w:rPr>
        <w:t>Relance</w:t>
      </w:r>
      <w:r w:rsidR="007F3CC7" w:rsidRPr="0007262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F4ABA" w:rsidRPr="00072620">
        <w:rPr>
          <w:rFonts w:asciiTheme="majorBidi" w:hAnsiTheme="majorBidi" w:cstheme="majorBidi"/>
          <w:color w:val="000000" w:themeColor="text1"/>
          <w:sz w:val="24"/>
          <w:szCs w:val="24"/>
        </w:rPr>
        <w:t>la consultation</w:t>
      </w:r>
      <w:r w:rsidR="007F3CC7" w:rsidRPr="0007262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ouverte à exigence de capacités minimales relative </w:t>
      </w:r>
      <w:r w:rsidRPr="00072620">
        <w:rPr>
          <w:rFonts w:asciiTheme="majorBidi" w:hAnsiTheme="majorBidi" w:cstheme="majorBidi"/>
          <w:color w:val="000000" w:themeColor="text1"/>
          <w:sz w:val="24"/>
          <w:szCs w:val="24"/>
        </w:rPr>
        <w:t>à :</w:t>
      </w:r>
      <w:r w:rsidR="007F3CC7" w:rsidRPr="0007262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:rsidR="00F23497" w:rsidRPr="00072620" w:rsidRDefault="007F3CC7" w:rsidP="007F3CC7">
      <w:pPr>
        <w:pStyle w:val="Paragraphedeliste"/>
        <w:spacing w:after="120" w:line="240" w:lineRule="auto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072620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  </w:t>
      </w:r>
    </w:p>
    <w:p w:rsidR="007F3CC7" w:rsidRPr="00072620" w:rsidRDefault="007F3CC7" w:rsidP="007F3CC7">
      <w:pPr>
        <w:pStyle w:val="Paragraphedeliste"/>
        <w:spacing w:after="120" w:line="240" w:lineRule="auto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072620">
        <w:rPr>
          <w:rFonts w:asciiTheme="majorBidi" w:hAnsiTheme="majorBidi" w:cstheme="majorBidi"/>
          <w:b/>
          <w:color w:val="000000" w:themeColor="text1"/>
          <w:sz w:val="24"/>
          <w:szCs w:val="24"/>
        </w:rPr>
        <w:t>« </w:t>
      </w:r>
      <w:r w:rsidRPr="0007262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Acquisition de mobilier de bureau »</w:t>
      </w:r>
    </w:p>
    <w:p w:rsidR="007F3CC7" w:rsidRPr="00072620" w:rsidRDefault="007F3CC7" w:rsidP="00140442">
      <w:pPr>
        <w:spacing w:after="12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7262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La participation à la présente consultation ouverte avec </w:t>
      </w:r>
      <w:bookmarkStart w:id="0" w:name="_GoBack"/>
      <w:bookmarkEnd w:id="0"/>
      <w:r w:rsidRPr="0007262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exigence de capacités minimales s’adresse uniquement </w:t>
      </w:r>
      <w:r w:rsidR="005F4ABA" w:rsidRPr="00072620">
        <w:rPr>
          <w:rFonts w:asciiTheme="majorBidi" w:hAnsiTheme="majorBidi" w:cstheme="majorBidi"/>
          <w:color w:val="000000" w:themeColor="text1"/>
          <w:sz w:val="24"/>
          <w:szCs w:val="24"/>
        </w:rPr>
        <w:t>aux fournisseurs qualifiés</w:t>
      </w:r>
      <w:r w:rsidRPr="0007262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dans le domaine de la production ou la commercialisation du mobilier de bureau</w:t>
      </w:r>
    </w:p>
    <w:p w:rsidR="007F3CC7" w:rsidRPr="00072620" w:rsidRDefault="007F3CC7" w:rsidP="007F3CC7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7262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   Les prestataires intéressés par le présent avis peuvent se présenter à la Direction Opérationnelle de Constantine sise à : </w:t>
      </w:r>
      <w:r w:rsidRPr="0007262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Route nationale N°05 polygone Constantine bureau des achats </w:t>
      </w:r>
      <w:r w:rsidRPr="0007262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pour retirer le cahier des charges contre payement de </w:t>
      </w:r>
      <w:r w:rsidRPr="0007262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3 000.00 DA</w:t>
      </w:r>
      <w:r w:rsidRPr="0007262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non remboursable au niveau de l’agence bancaire BNA FILALI compte recette  </w:t>
      </w:r>
      <w:r w:rsidRPr="0007262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N° : 001 008 500 300 000 107/03</w:t>
      </w:r>
      <w:r w:rsidRPr="0007262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:rsidR="00F23497" w:rsidRPr="00072620" w:rsidRDefault="00F23497" w:rsidP="007F3CC7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7F3CC7" w:rsidRPr="00072620" w:rsidRDefault="007F3CC7" w:rsidP="007F3CC7">
      <w:pPr>
        <w:spacing w:after="0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07262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Les offres doivent être composées :</w:t>
      </w:r>
    </w:p>
    <w:p w:rsidR="007F3CC7" w:rsidRPr="00072620" w:rsidRDefault="007F3CC7" w:rsidP="00140442">
      <w:pPr>
        <w:pStyle w:val="Paragraphedeliste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7262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D’</w:t>
      </w:r>
      <w:r w:rsidRPr="0007262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un </w:t>
      </w:r>
      <w:r w:rsidR="00140442" w:rsidRPr="0007262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dossier </w:t>
      </w:r>
      <w:r w:rsidRPr="00072620">
        <w:rPr>
          <w:rFonts w:asciiTheme="majorBidi" w:hAnsiTheme="majorBidi" w:cstheme="majorBidi"/>
          <w:color w:val="000000" w:themeColor="text1"/>
          <w:sz w:val="24"/>
          <w:szCs w:val="24"/>
        </w:rPr>
        <w:t>administrati</w:t>
      </w:r>
      <w:r w:rsidR="00140442" w:rsidRPr="00072620">
        <w:rPr>
          <w:rFonts w:asciiTheme="majorBidi" w:hAnsiTheme="majorBidi" w:cstheme="majorBidi"/>
          <w:color w:val="000000" w:themeColor="text1"/>
          <w:sz w:val="24"/>
          <w:szCs w:val="24"/>
        </w:rPr>
        <w:t>f</w:t>
      </w:r>
      <w:r w:rsidRPr="0007262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inséré dans une enveloppe fermée anonyme ne </w:t>
      </w:r>
      <w:r w:rsidR="005F4ABA" w:rsidRPr="00072620">
        <w:rPr>
          <w:rFonts w:asciiTheme="majorBidi" w:hAnsiTheme="majorBidi" w:cstheme="majorBidi"/>
          <w:color w:val="000000" w:themeColor="text1"/>
          <w:sz w:val="24"/>
          <w:szCs w:val="24"/>
        </w:rPr>
        <w:t>comportant que</w:t>
      </w:r>
      <w:r w:rsidRPr="0007262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le non du soumissionnaire, la référence et l’objet de la consultation et la mention : «</w:t>
      </w:r>
      <w:r w:rsidRPr="0007262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 </w:t>
      </w:r>
      <w:r w:rsidR="00140442" w:rsidRPr="0007262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Dossier administratif</w:t>
      </w:r>
      <w:r w:rsidRPr="0007262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 »</w:t>
      </w:r>
    </w:p>
    <w:p w:rsidR="007F3CC7" w:rsidRPr="00072620" w:rsidRDefault="007F3CC7" w:rsidP="007F3CC7">
      <w:pPr>
        <w:pStyle w:val="Paragraphedeliste"/>
        <w:numPr>
          <w:ilvl w:val="0"/>
          <w:numId w:val="2"/>
        </w:numPr>
        <w:tabs>
          <w:tab w:val="left" w:pos="709"/>
        </w:tabs>
        <w:spacing w:after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7262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D’</w:t>
      </w:r>
      <w:r w:rsidRPr="0007262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une offre technique insérée dans une enveloppe fermée anonyme ne </w:t>
      </w:r>
      <w:r w:rsidR="005F4ABA" w:rsidRPr="00072620">
        <w:rPr>
          <w:rFonts w:asciiTheme="majorBidi" w:hAnsiTheme="majorBidi" w:cstheme="majorBidi"/>
          <w:color w:val="000000" w:themeColor="text1"/>
          <w:sz w:val="24"/>
          <w:szCs w:val="24"/>
        </w:rPr>
        <w:t>comportant que</w:t>
      </w:r>
      <w:r w:rsidRPr="0007262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le non du soumissionnaire, la référence et l’objet de la consultation et la mention :  </w:t>
      </w:r>
      <w:r w:rsidRPr="0007262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« Offre technique »</w:t>
      </w:r>
    </w:p>
    <w:p w:rsidR="007F3CC7" w:rsidRPr="00072620" w:rsidRDefault="007F3CC7" w:rsidP="007F3CC7">
      <w:pPr>
        <w:tabs>
          <w:tab w:val="left" w:pos="426"/>
          <w:tab w:val="left" w:pos="851"/>
        </w:tabs>
        <w:spacing w:after="0"/>
        <w:ind w:left="709" w:hanging="70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7262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       3-    D’</w:t>
      </w:r>
      <w:r w:rsidRPr="0007262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une offre </w:t>
      </w:r>
      <w:r w:rsidR="005F4ABA" w:rsidRPr="00072620">
        <w:rPr>
          <w:rFonts w:asciiTheme="majorBidi" w:hAnsiTheme="majorBidi" w:cstheme="majorBidi"/>
          <w:color w:val="000000" w:themeColor="text1"/>
          <w:sz w:val="24"/>
          <w:szCs w:val="24"/>
        </w:rPr>
        <w:t>financière insérée</w:t>
      </w:r>
      <w:r w:rsidRPr="0007262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dans une enveloppe </w:t>
      </w:r>
      <w:r w:rsidR="005F4ABA" w:rsidRPr="00072620">
        <w:rPr>
          <w:rFonts w:asciiTheme="majorBidi" w:hAnsiTheme="majorBidi" w:cstheme="majorBidi"/>
          <w:color w:val="000000" w:themeColor="text1"/>
          <w:sz w:val="24"/>
          <w:szCs w:val="24"/>
        </w:rPr>
        <w:t>fermée anonyme</w:t>
      </w:r>
      <w:r w:rsidRPr="0007262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ne </w:t>
      </w:r>
      <w:r w:rsidR="005F4ABA" w:rsidRPr="00072620">
        <w:rPr>
          <w:rFonts w:asciiTheme="majorBidi" w:hAnsiTheme="majorBidi" w:cstheme="majorBidi"/>
          <w:color w:val="000000" w:themeColor="text1"/>
          <w:sz w:val="24"/>
          <w:szCs w:val="24"/>
        </w:rPr>
        <w:t>comportant que</w:t>
      </w:r>
      <w:r w:rsidRPr="0007262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le non du soumissionnaire, la référence et l’objet de la consultation et la mention : </w:t>
      </w:r>
      <w:r w:rsidRPr="0007262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« Offre financière »</w:t>
      </w:r>
    </w:p>
    <w:p w:rsidR="008335D3" w:rsidRPr="00072620" w:rsidRDefault="008335D3" w:rsidP="007F3CC7">
      <w:pPr>
        <w:pStyle w:val="Paragraphedeliste"/>
        <w:ind w:left="426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7F3CC7" w:rsidRPr="00072620" w:rsidRDefault="007F3CC7" w:rsidP="00140442">
      <w:pPr>
        <w:pStyle w:val="Paragraphedeliste"/>
        <w:ind w:left="426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07262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Les trois offres administrative, technique et financière</w:t>
      </w:r>
      <w:r w:rsidRPr="0007262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accompagnées des pièces réglementaires à faire parvenir à l’adresse sus indiquée </w:t>
      </w:r>
      <w:r w:rsidR="008335D3" w:rsidRPr="0007262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sont </w:t>
      </w:r>
      <w:r w:rsidR="005F4ABA" w:rsidRPr="00072620">
        <w:rPr>
          <w:rFonts w:asciiTheme="majorBidi" w:hAnsiTheme="majorBidi" w:cstheme="majorBidi"/>
          <w:color w:val="000000" w:themeColor="text1"/>
          <w:sz w:val="24"/>
          <w:szCs w:val="24"/>
        </w:rPr>
        <w:t>mises sous</w:t>
      </w:r>
      <w:r w:rsidRPr="0007262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enveloppe principale</w:t>
      </w:r>
      <w:r w:rsidR="00140442" w:rsidRPr="0007262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et</w:t>
      </w:r>
      <w:r w:rsidRPr="0007262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anonyme, portant la mention suivante :</w:t>
      </w:r>
    </w:p>
    <w:p w:rsidR="005F4ABA" w:rsidRPr="00072620" w:rsidRDefault="005F4ABA" w:rsidP="007F3CC7">
      <w:pPr>
        <w:pStyle w:val="Paragraphedeliste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7F3CC7" w:rsidRPr="00072620" w:rsidRDefault="007F3CC7" w:rsidP="007F3CC7">
      <w:pPr>
        <w:pStyle w:val="Paragraphedeliste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07262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 Mr le Directeur Opérationnel de Constantine</w:t>
      </w:r>
    </w:p>
    <w:p w:rsidR="007F3CC7" w:rsidRPr="00072620" w:rsidRDefault="007F3CC7" w:rsidP="007F3CC7">
      <w:pPr>
        <w:pStyle w:val="Paragraphedeliste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07262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Complexe polygone Route Nationale N° 05 Constantine.</w:t>
      </w:r>
    </w:p>
    <w:p w:rsidR="007F3CC7" w:rsidRPr="00072620" w:rsidRDefault="007F3CC7" w:rsidP="007F3CC7">
      <w:pPr>
        <w:pStyle w:val="Paragraphedeliste"/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07262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Avis de Consultation N° 023/SDFS/DAL/SA/2019</w:t>
      </w:r>
    </w:p>
    <w:p w:rsidR="007F3CC7" w:rsidRPr="00072620" w:rsidRDefault="007F3CC7" w:rsidP="007F3CC7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07262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«Acquisition de mobilier de bureau»</w:t>
      </w:r>
    </w:p>
    <w:p w:rsidR="007F3CC7" w:rsidRPr="00072620" w:rsidRDefault="007F3CC7" w:rsidP="007F3CC7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07262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« A n’ouvrir que par la commission d’ouverture des plis et d’évaluation des offres »</w:t>
      </w:r>
    </w:p>
    <w:p w:rsidR="002E0BB9" w:rsidRPr="00072620" w:rsidRDefault="002E0BB9" w:rsidP="007F3CC7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7F3CC7" w:rsidRPr="00072620" w:rsidRDefault="007F3CC7" w:rsidP="007F3CC7">
      <w:pPr>
        <w:spacing w:after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07262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Dépôt des offres :</w:t>
      </w:r>
    </w:p>
    <w:p w:rsidR="007F3CC7" w:rsidRPr="00072620" w:rsidRDefault="007F3CC7" w:rsidP="00140442">
      <w:pPr>
        <w:spacing w:after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72620">
        <w:rPr>
          <w:rFonts w:asciiTheme="majorBidi" w:hAnsiTheme="majorBidi" w:cstheme="majorBidi"/>
          <w:color w:val="000000" w:themeColor="text1"/>
          <w:sz w:val="24"/>
          <w:szCs w:val="24"/>
        </w:rPr>
        <w:t>Le soumissionnaire doit obligatoirement fournir l’ensemble des pièces citées dans le cahier des charges.</w:t>
      </w:r>
    </w:p>
    <w:p w:rsidR="00140442" w:rsidRPr="00072620" w:rsidRDefault="007F3CC7" w:rsidP="00140442">
      <w:pPr>
        <w:spacing w:after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7262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La date de retrait des cahiers des </w:t>
      </w:r>
      <w:r w:rsidR="005F4ABA" w:rsidRPr="00072620">
        <w:rPr>
          <w:rFonts w:asciiTheme="majorBidi" w:hAnsiTheme="majorBidi" w:cstheme="majorBidi"/>
          <w:color w:val="000000" w:themeColor="text1"/>
          <w:sz w:val="24"/>
          <w:szCs w:val="24"/>
        </w:rPr>
        <w:t>charges est</w:t>
      </w:r>
      <w:r w:rsidRPr="0007262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prévue à partir de la date de parution sur le site </w:t>
      </w:r>
      <w:r w:rsidR="00140442" w:rsidRPr="0007262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web </w:t>
      </w:r>
      <w:r w:rsidRPr="00072620">
        <w:rPr>
          <w:rFonts w:asciiTheme="majorBidi" w:hAnsiTheme="majorBidi" w:cstheme="majorBidi"/>
          <w:color w:val="000000" w:themeColor="text1"/>
          <w:sz w:val="24"/>
          <w:szCs w:val="24"/>
        </w:rPr>
        <w:t>d’Algérie Télécom</w:t>
      </w:r>
      <w:r w:rsidR="00140442" w:rsidRPr="00072620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Pr="0007262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:rsidR="007F3CC7" w:rsidRPr="00072620" w:rsidRDefault="00140442" w:rsidP="00140442">
      <w:pPr>
        <w:spacing w:after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7262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La </w:t>
      </w:r>
      <w:r w:rsidR="007F3CC7" w:rsidRPr="0007262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durée de préparation des offres est de 10 jours à compter de la date de la </w:t>
      </w:r>
      <w:r w:rsidR="005F4ABA" w:rsidRPr="00072620">
        <w:rPr>
          <w:rFonts w:asciiTheme="majorBidi" w:hAnsiTheme="majorBidi" w:cstheme="majorBidi"/>
          <w:color w:val="000000" w:themeColor="text1"/>
          <w:sz w:val="24"/>
          <w:szCs w:val="24"/>
        </w:rPr>
        <w:t>1</w:t>
      </w:r>
      <w:r w:rsidR="005F4ABA" w:rsidRPr="00072620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ère</w:t>
      </w:r>
      <w:r w:rsidR="005F4ABA" w:rsidRPr="0007262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parution</w:t>
      </w:r>
      <w:r w:rsidR="007F3CC7" w:rsidRPr="0007262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sur le site </w:t>
      </w:r>
      <w:r w:rsidRPr="0007262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web </w:t>
      </w:r>
      <w:r w:rsidR="007F3CC7" w:rsidRPr="00072620">
        <w:rPr>
          <w:rFonts w:asciiTheme="majorBidi" w:hAnsiTheme="majorBidi" w:cstheme="majorBidi"/>
          <w:color w:val="000000" w:themeColor="text1"/>
          <w:sz w:val="24"/>
          <w:szCs w:val="24"/>
        </w:rPr>
        <w:t>d’Algérie Télécom</w:t>
      </w:r>
      <w:r w:rsidRPr="00072620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7F3CC7" w:rsidRPr="00072620" w:rsidRDefault="007F3CC7" w:rsidP="00140442">
      <w:pPr>
        <w:spacing w:after="12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72620">
        <w:rPr>
          <w:rFonts w:asciiTheme="majorBidi" w:hAnsiTheme="majorBidi" w:cstheme="majorBidi"/>
          <w:color w:val="000000" w:themeColor="text1"/>
          <w:sz w:val="24"/>
          <w:szCs w:val="24"/>
        </w:rPr>
        <w:t>L’ouverture des plis aura lieu en séance publique</w:t>
      </w:r>
      <w:r w:rsidR="005F4ABA" w:rsidRPr="00072620">
        <w:rPr>
          <w:rFonts w:asciiTheme="majorBidi" w:hAnsiTheme="majorBidi" w:cstheme="majorBidi"/>
          <w:color w:val="000000" w:themeColor="text1"/>
          <w:sz w:val="24"/>
          <w:szCs w:val="24"/>
        </w:rPr>
        <w:t>, le</w:t>
      </w:r>
      <w:r w:rsidRPr="0007262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jour de dépôt des </w:t>
      </w:r>
      <w:r w:rsidR="005F4ABA" w:rsidRPr="00072620">
        <w:rPr>
          <w:rFonts w:asciiTheme="majorBidi" w:hAnsiTheme="majorBidi" w:cstheme="majorBidi"/>
          <w:color w:val="000000" w:themeColor="text1"/>
          <w:sz w:val="24"/>
          <w:szCs w:val="24"/>
        </w:rPr>
        <w:t>offres à</w:t>
      </w:r>
      <w:r w:rsidRPr="0007262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13h00</w:t>
      </w:r>
      <w:r w:rsidRPr="0007262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à l’adresse suivante : Route nationale N°05 polygone Constantine (salle de réunion</w:t>
      </w:r>
      <w:r w:rsidR="00140442" w:rsidRPr="00072620"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r w:rsidRPr="00072620">
        <w:rPr>
          <w:rFonts w:asciiTheme="majorBidi" w:hAnsiTheme="majorBidi" w:cstheme="majorBidi"/>
          <w:color w:val="000000" w:themeColor="text1"/>
          <w:sz w:val="24"/>
          <w:szCs w:val="24"/>
        </w:rPr>
        <w:t>)</w:t>
      </w:r>
    </w:p>
    <w:p w:rsidR="007F3CC7" w:rsidRPr="00072620" w:rsidRDefault="007F3CC7" w:rsidP="00140442">
      <w:pPr>
        <w:spacing w:after="12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7262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Les soumissions qui parviennent après la date de dépôt des plis ne seront pas prises en considération. </w:t>
      </w:r>
    </w:p>
    <w:p w:rsidR="007F3CC7" w:rsidRPr="00072620" w:rsidRDefault="007F3CC7" w:rsidP="00140442">
      <w:pPr>
        <w:spacing w:after="12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7262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La validité des offres est de cent </w:t>
      </w:r>
      <w:r w:rsidR="005F4ABA" w:rsidRPr="00072620">
        <w:rPr>
          <w:rFonts w:asciiTheme="majorBidi" w:hAnsiTheme="majorBidi" w:cstheme="majorBidi"/>
          <w:color w:val="000000" w:themeColor="text1"/>
          <w:sz w:val="24"/>
          <w:szCs w:val="24"/>
        </w:rPr>
        <w:t>quatre-vingt (</w:t>
      </w:r>
      <w:r w:rsidRPr="0007262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180) jours à compter de la date de dépôt des plis.                                                                                                                                                                                        </w:t>
      </w:r>
    </w:p>
    <w:p w:rsidR="007F3CC7" w:rsidRPr="00072620" w:rsidRDefault="007F3CC7" w:rsidP="002E0BB9">
      <w:pPr>
        <w:rPr>
          <w:color w:val="000000" w:themeColor="text1"/>
        </w:rPr>
      </w:pPr>
      <w:r w:rsidRPr="00072620">
        <w:rPr>
          <w:color w:val="000000" w:themeColor="text1"/>
        </w:rPr>
        <w:t xml:space="preserve"> </w:t>
      </w:r>
    </w:p>
    <w:p w:rsidR="00072620" w:rsidRPr="00072620" w:rsidRDefault="00072620">
      <w:pPr>
        <w:rPr>
          <w:color w:val="000000" w:themeColor="text1"/>
        </w:rPr>
      </w:pPr>
    </w:p>
    <w:sectPr w:rsidR="00072620" w:rsidRPr="00072620" w:rsidSect="00F223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E02289"/>
    <w:multiLevelType w:val="hybridMultilevel"/>
    <w:tmpl w:val="70665A54"/>
    <w:lvl w:ilvl="0" w:tplc="441EA0F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A4499"/>
    <w:multiLevelType w:val="hybridMultilevel"/>
    <w:tmpl w:val="EA7C179E"/>
    <w:lvl w:ilvl="0" w:tplc="20E8A8B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3CC7"/>
    <w:rsid w:val="00072620"/>
    <w:rsid w:val="00140442"/>
    <w:rsid w:val="002E0BB9"/>
    <w:rsid w:val="004233F7"/>
    <w:rsid w:val="005F4ABA"/>
    <w:rsid w:val="00721150"/>
    <w:rsid w:val="00793A28"/>
    <w:rsid w:val="007F3CC7"/>
    <w:rsid w:val="008335D3"/>
    <w:rsid w:val="0095707F"/>
    <w:rsid w:val="00A35FD9"/>
    <w:rsid w:val="00F2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D464A-7A5E-409B-8092-FF7B7A07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CC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lp1,符号列表,·ûºÅÁÐ±í,¡¤?o?¨¢D¡À¨ª,?¡è?o?¡§¡éD?¨¤¡§a,??¨¨?o??¡ì?¨¦D?¡§¡è?¡ìa,??¡§¡§?o???¨¬?¡§|D??¡ì?¨¨??¨¬a,???¡ì?¡ì?o???¡§???¡ì|D???¨¬?¡§¡§??¡§?a,????¨¬??¨¬?o????¡ì????¨¬|D???¡§???¡ì?¡ì???¡ì?a,List11,List111,List1111,?"/>
    <w:basedOn w:val="Normal"/>
    <w:link w:val="ParagraphedelisteCar"/>
    <w:uiPriority w:val="34"/>
    <w:qFormat/>
    <w:rsid w:val="007F3CC7"/>
    <w:pPr>
      <w:ind w:left="720"/>
      <w:contextualSpacing/>
    </w:pPr>
  </w:style>
  <w:style w:type="character" w:customStyle="1" w:styleId="ParagraphedelisteCar">
    <w:name w:val="Paragraphe de liste Car"/>
    <w:aliases w:val="lp1 Car,符号列表 Car,·ûºÅÁÐ±í Car,¡¤?o?¨¢D¡À¨ª Car,?¡è?o?¡§¡éD?¨¤¡§a Car,??¨¨?o??¡ì?¨¦D?¡§¡è?¡ìa Car,??¡§¡§?o???¨¬?¡§|D??¡ì?¨¨??¨¬a Car,???¡ì?¡ì?o???¡§???¡ì|D???¨¬?¡§¡§??¡§?a Car,????¨¬??¨¬?o????¡ì????¨¬|D???¡§???¡ì?¡ì???¡ì?a Car"/>
    <w:link w:val="Paragraphedeliste"/>
    <w:uiPriority w:val="34"/>
    <w:qFormat/>
    <w:locked/>
    <w:rsid w:val="007F3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RACHID BOUDRA</dc:creator>
  <cp:lastModifiedBy>MOHAMED YESSAAD</cp:lastModifiedBy>
  <cp:revision>5</cp:revision>
  <dcterms:created xsi:type="dcterms:W3CDTF">2019-08-14T14:58:00Z</dcterms:created>
  <dcterms:modified xsi:type="dcterms:W3CDTF">2019-08-14T15:11:00Z</dcterms:modified>
</cp:coreProperties>
</file>