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021D" w:rsidRPr="009B4532" w:rsidRDefault="0014021D" w:rsidP="0014021D">
      <w:pPr>
        <w:spacing w:line="240" w:lineRule="auto"/>
        <w:jc w:val="center"/>
        <w:rPr>
          <w:rFonts w:ascii="Comic Sans MS" w:hAnsi="Comic Sans MS"/>
          <w:b/>
          <w:bCs/>
          <w:sz w:val="24"/>
          <w:szCs w:val="24"/>
        </w:rPr>
      </w:pPr>
    </w:p>
    <w:p w:rsidR="0014021D" w:rsidRPr="009B4532" w:rsidRDefault="0014021D" w:rsidP="006C3FF6">
      <w:pPr>
        <w:spacing w:after="0" w:line="240" w:lineRule="auto"/>
        <w:rPr>
          <w:rFonts w:asciiTheme="majorBidi" w:hAnsiTheme="majorBidi" w:cstheme="majorBidi"/>
          <w:b/>
          <w:bCs/>
          <w:sz w:val="24"/>
          <w:szCs w:val="24"/>
        </w:rPr>
      </w:pPr>
      <w:r w:rsidRPr="009B4532">
        <w:rPr>
          <w:rFonts w:ascii="Agency FB" w:hAnsi="Agency FB"/>
          <w:b/>
          <w:bCs/>
          <w:noProof/>
          <w:sz w:val="12"/>
          <w:szCs w:val="12"/>
          <w:lang w:eastAsia="fr-FR"/>
        </w:rPr>
        <w:drawing>
          <wp:inline distT="0" distB="0" distL="0" distR="0">
            <wp:extent cx="1407748" cy="517585"/>
            <wp:effectExtent l="19050" t="0" r="1952" b="0"/>
            <wp:docPr id="1" name="Picture 1" descr="Description : 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 AT"/>
                    <pic:cNvPicPr>
                      <a:picLocks noChangeAspect="1" noChangeArrowheads="1"/>
                    </pic:cNvPicPr>
                  </pic:nvPicPr>
                  <pic:blipFill>
                    <a:blip r:embed="rId5" cstate="print"/>
                    <a:srcRect/>
                    <a:stretch>
                      <a:fillRect/>
                    </a:stretch>
                  </pic:blipFill>
                  <pic:spPr bwMode="auto">
                    <a:xfrm>
                      <a:off x="0" y="0"/>
                      <a:ext cx="1419225" cy="521805"/>
                    </a:xfrm>
                    <a:prstGeom prst="rect">
                      <a:avLst/>
                    </a:prstGeom>
                    <a:noFill/>
                    <a:ln w="9525">
                      <a:noFill/>
                      <a:miter lim="800000"/>
                      <a:headEnd/>
                      <a:tailEnd/>
                    </a:ln>
                  </pic:spPr>
                </pic:pic>
              </a:graphicData>
            </a:graphic>
          </wp:inline>
        </w:drawing>
      </w:r>
      <w:r w:rsidR="006C3FF6" w:rsidRPr="009B4532">
        <w:rPr>
          <w:rFonts w:asciiTheme="majorBidi" w:hAnsiTheme="majorBidi" w:cstheme="majorBidi"/>
          <w:b/>
          <w:bCs/>
          <w:sz w:val="24"/>
          <w:szCs w:val="24"/>
        </w:rPr>
        <w:t xml:space="preserve">                </w:t>
      </w:r>
      <w:r w:rsidR="00640A3C" w:rsidRPr="009B4532">
        <w:rPr>
          <w:rFonts w:asciiTheme="majorBidi" w:hAnsiTheme="majorBidi" w:cstheme="majorBidi"/>
          <w:b/>
          <w:bCs/>
          <w:sz w:val="24"/>
          <w:szCs w:val="24"/>
        </w:rPr>
        <w:t>EPE</w:t>
      </w:r>
      <w:r w:rsidR="003C24AA" w:rsidRPr="009B4532">
        <w:rPr>
          <w:rFonts w:asciiTheme="majorBidi" w:hAnsiTheme="majorBidi" w:cstheme="majorBidi"/>
          <w:b/>
          <w:bCs/>
          <w:sz w:val="24"/>
          <w:szCs w:val="24"/>
        </w:rPr>
        <w:t xml:space="preserve"> </w:t>
      </w:r>
      <w:r w:rsidR="00640A3C" w:rsidRPr="009B4532">
        <w:rPr>
          <w:rFonts w:asciiTheme="majorBidi" w:hAnsiTheme="majorBidi" w:cstheme="majorBidi"/>
          <w:b/>
          <w:bCs/>
          <w:sz w:val="24"/>
          <w:szCs w:val="24"/>
        </w:rPr>
        <w:t>-</w:t>
      </w:r>
      <w:r w:rsidR="003C24AA" w:rsidRPr="009B4532">
        <w:rPr>
          <w:rFonts w:asciiTheme="majorBidi" w:hAnsiTheme="majorBidi" w:cstheme="majorBidi"/>
          <w:b/>
          <w:bCs/>
          <w:sz w:val="24"/>
          <w:szCs w:val="24"/>
        </w:rPr>
        <w:t xml:space="preserve"> </w:t>
      </w:r>
      <w:r w:rsidRPr="009B4532">
        <w:rPr>
          <w:rFonts w:asciiTheme="majorBidi" w:hAnsiTheme="majorBidi" w:cstheme="majorBidi"/>
          <w:b/>
          <w:bCs/>
          <w:sz w:val="24"/>
          <w:szCs w:val="24"/>
        </w:rPr>
        <w:t>ALGERIE TELECOM</w:t>
      </w:r>
      <w:r w:rsidR="003C24AA" w:rsidRPr="009B4532">
        <w:rPr>
          <w:rFonts w:asciiTheme="majorBidi" w:hAnsiTheme="majorBidi" w:cstheme="majorBidi"/>
          <w:b/>
          <w:bCs/>
          <w:sz w:val="24"/>
          <w:szCs w:val="24"/>
        </w:rPr>
        <w:t xml:space="preserve"> </w:t>
      </w:r>
      <w:r w:rsidR="00640A3C" w:rsidRPr="009B4532">
        <w:rPr>
          <w:rFonts w:asciiTheme="majorBidi" w:hAnsiTheme="majorBidi" w:cstheme="majorBidi"/>
          <w:b/>
          <w:bCs/>
          <w:sz w:val="24"/>
          <w:szCs w:val="24"/>
        </w:rPr>
        <w:t>-</w:t>
      </w:r>
      <w:r w:rsidR="003C24AA" w:rsidRPr="009B4532">
        <w:rPr>
          <w:rFonts w:asciiTheme="majorBidi" w:hAnsiTheme="majorBidi" w:cstheme="majorBidi"/>
          <w:b/>
          <w:bCs/>
          <w:sz w:val="24"/>
          <w:szCs w:val="24"/>
        </w:rPr>
        <w:t xml:space="preserve"> </w:t>
      </w:r>
      <w:r w:rsidR="00640A3C" w:rsidRPr="009B4532">
        <w:rPr>
          <w:rFonts w:asciiTheme="majorBidi" w:hAnsiTheme="majorBidi" w:cstheme="majorBidi"/>
          <w:b/>
          <w:bCs/>
          <w:sz w:val="24"/>
          <w:szCs w:val="24"/>
        </w:rPr>
        <w:t>SPA</w:t>
      </w:r>
    </w:p>
    <w:p w:rsidR="00F11E8F" w:rsidRPr="009B4532" w:rsidRDefault="0014021D" w:rsidP="00F11E8F">
      <w:pPr>
        <w:spacing w:after="0" w:line="240" w:lineRule="auto"/>
        <w:jc w:val="center"/>
        <w:rPr>
          <w:rFonts w:asciiTheme="majorBidi" w:hAnsiTheme="majorBidi" w:cstheme="majorBidi"/>
          <w:b/>
          <w:bCs/>
          <w:sz w:val="24"/>
          <w:szCs w:val="24"/>
        </w:rPr>
      </w:pPr>
      <w:r w:rsidRPr="009B4532">
        <w:rPr>
          <w:rFonts w:asciiTheme="majorBidi" w:hAnsiTheme="majorBidi" w:cstheme="majorBidi"/>
          <w:b/>
          <w:bCs/>
          <w:sz w:val="24"/>
          <w:szCs w:val="24"/>
        </w:rPr>
        <w:t xml:space="preserve">DIRECTION OPERATIONNELLE </w:t>
      </w:r>
      <w:r w:rsidR="00F11E8F" w:rsidRPr="009B4532">
        <w:rPr>
          <w:rFonts w:asciiTheme="majorBidi" w:hAnsiTheme="majorBidi" w:cstheme="majorBidi"/>
          <w:b/>
          <w:bCs/>
          <w:sz w:val="24"/>
          <w:szCs w:val="24"/>
        </w:rPr>
        <w:t>DE LA WILAYA DE BISKRA</w:t>
      </w:r>
    </w:p>
    <w:p w:rsidR="0014021D" w:rsidRPr="009B4532" w:rsidRDefault="00F11E8F" w:rsidP="00F11E8F">
      <w:pPr>
        <w:spacing w:after="0" w:line="240" w:lineRule="auto"/>
        <w:jc w:val="center"/>
        <w:rPr>
          <w:rFonts w:asciiTheme="majorBidi" w:hAnsiTheme="majorBidi" w:cstheme="majorBidi"/>
          <w:b/>
          <w:bCs/>
          <w:sz w:val="24"/>
          <w:szCs w:val="24"/>
        </w:rPr>
      </w:pPr>
      <w:r w:rsidRPr="009B4532">
        <w:rPr>
          <w:rFonts w:asciiTheme="majorBidi" w:hAnsiTheme="majorBidi" w:cstheme="majorBidi"/>
          <w:b/>
          <w:bCs/>
          <w:sz w:val="24"/>
          <w:szCs w:val="24"/>
        </w:rPr>
        <w:t>NIF : 000216299033049</w:t>
      </w:r>
      <w:r w:rsidR="0014021D" w:rsidRPr="009B4532">
        <w:rPr>
          <w:rFonts w:asciiTheme="majorBidi" w:hAnsiTheme="majorBidi" w:cstheme="majorBidi"/>
          <w:b/>
          <w:bCs/>
          <w:sz w:val="24"/>
          <w:szCs w:val="24"/>
        </w:rPr>
        <w:t xml:space="preserve"> </w:t>
      </w:r>
    </w:p>
    <w:p w:rsidR="00AB3CED" w:rsidRPr="009B4532" w:rsidRDefault="00AB3CED" w:rsidP="00F11E8F">
      <w:pPr>
        <w:spacing w:after="0" w:line="240" w:lineRule="auto"/>
        <w:jc w:val="center"/>
        <w:rPr>
          <w:rFonts w:asciiTheme="majorBidi" w:hAnsiTheme="majorBidi" w:cstheme="majorBidi"/>
          <w:b/>
          <w:bCs/>
          <w:sz w:val="24"/>
          <w:szCs w:val="24"/>
        </w:rPr>
      </w:pPr>
      <w:r w:rsidRPr="009B4532">
        <w:rPr>
          <w:rFonts w:asciiTheme="majorBidi" w:hAnsiTheme="majorBidi" w:cstheme="majorBidi"/>
          <w:b/>
          <w:bCs/>
          <w:sz w:val="24"/>
          <w:szCs w:val="24"/>
        </w:rPr>
        <w:t>Sous-direction fonctions su</w:t>
      </w:r>
      <w:r w:rsidR="00FE7BCB" w:rsidRPr="009B4532">
        <w:rPr>
          <w:rFonts w:asciiTheme="majorBidi" w:hAnsiTheme="majorBidi" w:cstheme="majorBidi"/>
          <w:b/>
          <w:bCs/>
          <w:sz w:val="24"/>
          <w:szCs w:val="24"/>
        </w:rPr>
        <w:t>p</w:t>
      </w:r>
      <w:r w:rsidRPr="009B4532">
        <w:rPr>
          <w:rFonts w:asciiTheme="majorBidi" w:hAnsiTheme="majorBidi" w:cstheme="majorBidi"/>
          <w:b/>
          <w:bCs/>
          <w:sz w:val="24"/>
          <w:szCs w:val="24"/>
        </w:rPr>
        <w:t>port</w:t>
      </w:r>
    </w:p>
    <w:p w:rsidR="00AB3CED" w:rsidRPr="009B4532" w:rsidRDefault="00AB3CED" w:rsidP="00F11E8F">
      <w:pPr>
        <w:spacing w:after="0" w:line="240" w:lineRule="auto"/>
        <w:jc w:val="center"/>
        <w:rPr>
          <w:rFonts w:asciiTheme="majorBidi" w:hAnsiTheme="majorBidi" w:cstheme="majorBidi"/>
          <w:b/>
          <w:bCs/>
          <w:sz w:val="24"/>
          <w:szCs w:val="24"/>
        </w:rPr>
      </w:pPr>
      <w:r w:rsidRPr="009B4532">
        <w:rPr>
          <w:rFonts w:asciiTheme="majorBidi" w:hAnsiTheme="majorBidi" w:cstheme="majorBidi"/>
          <w:b/>
          <w:bCs/>
          <w:sz w:val="24"/>
          <w:szCs w:val="24"/>
        </w:rPr>
        <w:t>Département Achat et logistique</w:t>
      </w:r>
    </w:p>
    <w:p w:rsidR="00AB3CED" w:rsidRPr="009B4532" w:rsidRDefault="00AB3CED" w:rsidP="00F11E8F">
      <w:pPr>
        <w:spacing w:after="0" w:line="240" w:lineRule="auto"/>
        <w:jc w:val="center"/>
        <w:rPr>
          <w:rFonts w:asciiTheme="majorBidi" w:hAnsiTheme="majorBidi" w:cstheme="majorBidi"/>
          <w:b/>
          <w:bCs/>
          <w:sz w:val="24"/>
          <w:szCs w:val="24"/>
        </w:rPr>
      </w:pPr>
      <w:r w:rsidRPr="009B4532">
        <w:rPr>
          <w:rFonts w:asciiTheme="majorBidi" w:hAnsiTheme="majorBidi" w:cstheme="majorBidi"/>
          <w:b/>
          <w:bCs/>
          <w:sz w:val="24"/>
          <w:szCs w:val="24"/>
        </w:rPr>
        <w:t>Service Achat</w:t>
      </w:r>
    </w:p>
    <w:p w:rsidR="003C24AA" w:rsidRPr="009B4532" w:rsidRDefault="003C24AA" w:rsidP="00F11E8F">
      <w:pPr>
        <w:spacing w:after="0" w:line="240" w:lineRule="auto"/>
        <w:jc w:val="center"/>
        <w:rPr>
          <w:rFonts w:asciiTheme="majorBidi" w:hAnsiTheme="majorBidi" w:cstheme="majorBidi"/>
          <w:b/>
          <w:bCs/>
          <w:sz w:val="24"/>
          <w:szCs w:val="24"/>
        </w:rPr>
      </w:pPr>
    </w:p>
    <w:p w:rsidR="0014021D" w:rsidRPr="009B4532" w:rsidRDefault="00A67D11" w:rsidP="007E5232">
      <w:pPr>
        <w:pBdr>
          <w:top w:val="single" w:sz="4" w:space="1" w:color="auto"/>
          <w:left w:val="single" w:sz="4" w:space="0" w:color="auto"/>
          <w:bottom w:val="single" w:sz="4" w:space="0" w:color="auto"/>
          <w:right w:val="single" w:sz="4" w:space="4" w:color="auto"/>
        </w:pBdr>
        <w:tabs>
          <w:tab w:val="left" w:pos="7938"/>
          <w:tab w:val="left" w:pos="8931"/>
        </w:tabs>
        <w:spacing w:line="240" w:lineRule="auto"/>
        <w:ind w:left="1276" w:right="1417"/>
        <w:jc w:val="center"/>
        <w:rPr>
          <w:rFonts w:asciiTheme="majorBidi" w:hAnsiTheme="majorBidi" w:cstheme="majorBidi"/>
          <w:b/>
          <w:bCs/>
          <w:sz w:val="24"/>
          <w:szCs w:val="24"/>
        </w:rPr>
      </w:pPr>
      <w:r w:rsidRPr="009B4532">
        <w:rPr>
          <w:rFonts w:asciiTheme="majorBidi" w:hAnsiTheme="majorBidi" w:cstheme="majorBidi"/>
          <w:b/>
          <w:bCs/>
          <w:sz w:val="24"/>
          <w:szCs w:val="24"/>
        </w:rPr>
        <w:t>CONSULTATION</w:t>
      </w:r>
      <w:r w:rsidR="00A75E90" w:rsidRPr="009B4532">
        <w:rPr>
          <w:rFonts w:asciiTheme="majorBidi" w:hAnsiTheme="majorBidi" w:cstheme="majorBidi"/>
          <w:b/>
          <w:bCs/>
          <w:sz w:val="24"/>
          <w:szCs w:val="24"/>
        </w:rPr>
        <w:t xml:space="preserve"> </w:t>
      </w:r>
      <w:r w:rsidR="007E5232" w:rsidRPr="009B4532">
        <w:rPr>
          <w:rFonts w:asciiTheme="majorBidi" w:hAnsiTheme="majorBidi" w:cstheme="majorBidi"/>
          <w:b/>
          <w:bCs/>
          <w:sz w:val="24"/>
          <w:szCs w:val="24"/>
        </w:rPr>
        <w:t xml:space="preserve">NATIONALE OUVERTE </w:t>
      </w:r>
      <w:r w:rsidR="00A75E90" w:rsidRPr="009B4532">
        <w:rPr>
          <w:rFonts w:asciiTheme="majorBidi" w:hAnsiTheme="majorBidi" w:cstheme="majorBidi"/>
          <w:b/>
          <w:bCs/>
          <w:sz w:val="24"/>
          <w:szCs w:val="24"/>
        </w:rPr>
        <w:t xml:space="preserve">AVEC EXIGENCE DE CAPACITES MINIMALES </w:t>
      </w:r>
      <w:r w:rsidR="0014021D" w:rsidRPr="009B4532">
        <w:rPr>
          <w:rFonts w:asciiTheme="majorBidi" w:hAnsiTheme="majorBidi" w:cstheme="majorBidi"/>
          <w:b/>
          <w:bCs/>
          <w:sz w:val="24"/>
          <w:szCs w:val="24"/>
        </w:rPr>
        <w:t xml:space="preserve">N° : </w:t>
      </w:r>
      <w:r w:rsidR="001B2CE7" w:rsidRPr="009B4532">
        <w:rPr>
          <w:rFonts w:asciiTheme="majorBidi" w:hAnsiTheme="majorBidi" w:cstheme="majorBidi"/>
          <w:b/>
          <w:bCs/>
          <w:sz w:val="24"/>
          <w:szCs w:val="24"/>
        </w:rPr>
        <w:t>12</w:t>
      </w:r>
      <w:r w:rsidR="00785E77" w:rsidRPr="009B4532">
        <w:rPr>
          <w:rFonts w:asciiTheme="majorBidi" w:hAnsiTheme="majorBidi" w:cstheme="majorBidi"/>
          <w:b/>
          <w:bCs/>
          <w:sz w:val="24"/>
          <w:szCs w:val="24"/>
        </w:rPr>
        <w:t>/</w:t>
      </w:r>
      <w:r w:rsidR="0014021D" w:rsidRPr="009B4532">
        <w:rPr>
          <w:rFonts w:asciiTheme="majorBidi" w:hAnsiTheme="majorBidi" w:cstheme="majorBidi"/>
          <w:b/>
          <w:bCs/>
          <w:sz w:val="24"/>
          <w:szCs w:val="24"/>
        </w:rPr>
        <w:t>DO</w:t>
      </w:r>
      <w:r w:rsidR="00785E77" w:rsidRPr="009B4532">
        <w:rPr>
          <w:rFonts w:asciiTheme="majorBidi" w:hAnsiTheme="majorBidi" w:cstheme="majorBidi"/>
          <w:b/>
          <w:bCs/>
          <w:sz w:val="24"/>
          <w:szCs w:val="24"/>
        </w:rPr>
        <w:t>/SDFS/DAL/SA/201</w:t>
      </w:r>
      <w:r w:rsidR="002807DE" w:rsidRPr="009B4532">
        <w:rPr>
          <w:rFonts w:asciiTheme="majorBidi" w:hAnsiTheme="majorBidi" w:cstheme="majorBidi"/>
          <w:b/>
          <w:bCs/>
          <w:sz w:val="24"/>
          <w:szCs w:val="24"/>
        </w:rPr>
        <w:t>9</w:t>
      </w:r>
    </w:p>
    <w:p w:rsidR="00702D12" w:rsidRPr="009B4532" w:rsidRDefault="0014021D" w:rsidP="001644D2">
      <w:pPr>
        <w:pStyle w:val="Titre2"/>
        <w:numPr>
          <w:ilvl w:val="0"/>
          <w:numId w:val="0"/>
        </w:numPr>
        <w:spacing w:before="0" w:after="0"/>
        <w:ind w:right="566"/>
        <w:rPr>
          <w:rFonts w:asciiTheme="majorBidi" w:hAnsiTheme="majorBidi" w:cstheme="majorBidi"/>
          <w:sz w:val="24"/>
          <w:szCs w:val="24"/>
        </w:rPr>
      </w:pPr>
      <w:r w:rsidRPr="009B4532">
        <w:rPr>
          <w:rFonts w:asciiTheme="majorBidi" w:hAnsiTheme="majorBidi" w:cstheme="majorBidi"/>
          <w:b w:val="0"/>
          <w:smallCaps w:val="0"/>
          <w:sz w:val="24"/>
          <w:szCs w:val="24"/>
        </w:rPr>
        <w:t>La direction opérationnelle de Biskra lance un</w:t>
      </w:r>
      <w:r w:rsidR="00CB6A4A" w:rsidRPr="009B4532">
        <w:rPr>
          <w:rFonts w:asciiTheme="majorBidi" w:hAnsiTheme="majorBidi" w:cstheme="majorBidi"/>
          <w:b w:val="0"/>
          <w:smallCaps w:val="0"/>
          <w:sz w:val="24"/>
          <w:szCs w:val="24"/>
        </w:rPr>
        <w:t>e consultation</w:t>
      </w:r>
      <w:r w:rsidR="00A75E90" w:rsidRPr="009B4532">
        <w:rPr>
          <w:rFonts w:asciiTheme="majorBidi" w:hAnsiTheme="majorBidi" w:cstheme="majorBidi"/>
          <w:b w:val="0"/>
          <w:smallCaps w:val="0"/>
          <w:sz w:val="24"/>
          <w:szCs w:val="24"/>
        </w:rPr>
        <w:t xml:space="preserve"> national</w:t>
      </w:r>
      <w:r w:rsidR="006C3FF6" w:rsidRPr="009B4532">
        <w:rPr>
          <w:rFonts w:asciiTheme="majorBidi" w:hAnsiTheme="majorBidi" w:cstheme="majorBidi"/>
          <w:b w:val="0"/>
          <w:smallCaps w:val="0"/>
          <w:sz w:val="24"/>
          <w:szCs w:val="24"/>
        </w:rPr>
        <w:t>e</w:t>
      </w:r>
      <w:r w:rsidR="00A75E90" w:rsidRPr="009B4532">
        <w:rPr>
          <w:rFonts w:asciiTheme="majorBidi" w:hAnsiTheme="majorBidi" w:cstheme="majorBidi"/>
          <w:b w:val="0"/>
          <w:smallCaps w:val="0"/>
          <w:sz w:val="24"/>
          <w:szCs w:val="24"/>
        </w:rPr>
        <w:t xml:space="preserve"> ouvert</w:t>
      </w:r>
      <w:r w:rsidR="006C3FF6" w:rsidRPr="009B4532">
        <w:rPr>
          <w:rFonts w:asciiTheme="majorBidi" w:hAnsiTheme="majorBidi" w:cstheme="majorBidi"/>
          <w:b w:val="0"/>
          <w:smallCaps w:val="0"/>
          <w:sz w:val="24"/>
          <w:szCs w:val="24"/>
        </w:rPr>
        <w:t>e</w:t>
      </w:r>
      <w:r w:rsidR="00A75E90" w:rsidRPr="009B4532">
        <w:rPr>
          <w:rFonts w:asciiTheme="majorBidi" w:hAnsiTheme="majorBidi" w:cstheme="majorBidi"/>
          <w:b w:val="0"/>
          <w:smallCaps w:val="0"/>
          <w:sz w:val="24"/>
          <w:szCs w:val="24"/>
        </w:rPr>
        <w:t xml:space="preserve"> avec exigence de capacités minimales </w:t>
      </w:r>
      <w:r w:rsidR="00785E77" w:rsidRPr="009B4532">
        <w:rPr>
          <w:rFonts w:asciiTheme="majorBidi" w:hAnsiTheme="majorBidi" w:cstheme="majorBidi"/>
          <w:b w:val="0"/>
          <w:smallCaps w:val="0"/>
          <w:sz w:val="24"/>
          <w:szCs w:val="24"/>
        </w:rPr>
        <w:t>pour</w:t>
      </w:r>
      <w:r w:rsidRPr="009B4532">
        <w:rPr>
          <w:rFonts w:asciiTheme="majorBidi" w:hAnsiTheme="majorBidi" w:cstheme="majorBidi"/>
          <w:b w:val="0"/>
          <w:smallCaps w:val="0"/>
          <w:sz w:val="24"/>
          <w:szCs w:val="24"/>
        </w:rPr>
        <w:t xml:space="preserve"> </w:t>
      </w:r>
      <w:r w:rsidR="00785E77" w:rsidRPr="009B4532">
        <w:rPr>
          <w:rFonts w:asciiTheme="majorBidi" w:hAnsiTheme="majorBidi" w:cstheme="majorBidi"/>
          <w:b w:val="0"/>
          <w:smallCaps w:val="0"/>
          <w:sz w:val="24"/>
          <w:szCs w:val="24"/>
        </w:rPr>
        <w:t>la réalisation</w:t>
      </w:r>
      <w:r w:rsidRPr="009B4532">
        <w:rPr>
          <w:rFonts w:asciiTheme="majorBidi" w:hAnsiTheme="majorBidi" w:cstheme="majorBidi"/>
          <w:b w:val="0"/>
          <w:smallCaps w:val="0"/>
          <w:sz w:val="24"/>
          <w:szCs w:val="24"/>
        </w:rPr>
        <w:t xml:space="preserve"> des </w:t>
      </w:r>
      <w:r w:rsidR="00640A3C" w:rsidRPr="009B4532">
        <w:rPr>
          <w:rFonts w:asciiTheme="majorBidi" w:hAnsiTheme="majorBidi" w:cstheme="majorBidi"/>
          <w:b w:val="0"/>
          <w:smallCaps w:val="0"/>
          <w:sz w:val="24"/>
          <w:szCs w:val="24"/>
        </w:rPr>
        <w:t>travaux</w:t>
      </w:r>
      <w:r w:rsidR="004774A4" w:rsidRPr="009B4532">
        <w:rPr>
          <w:rFonts w:asciiTheme="majorBidi" w:hAnsiTheme="majorBidi" w:cstheme="majorBidi"/>
          <w:b w:val="0"/>
          <w:smallCaps w:val="0"/>
          <w:sz w:val="24"/>
          <w:szCs w:val="24"/>
        </w:rPr>
        <w:t xml:space="preserve"> de : </w:t>
      </w:r>
      <w:r w:rsidR="002807DE" w:rsidRPr="009B4532">
        <w:rPr>
          <w:rFonts w:asciiTheme="majorBidi" w:hAnsiTheme="majorBidi" w:cstheme="majorBidi"/>
          <w:b w:val="0"/>
          <w:smallCaps w:val="0"/>
          <w:sz w:val="24"/>
          <w:szCs w:val="24"/>
        </w:rPr>
        <w:t xml:space="preserve">« </w:t>
      </w:r>
      <w:r w:rsidR="00702D12" w:rsidRPr="009B4532">
        <w:rPr>
          <w:rFonts w:asciiTheme="majorBidi" w:hAnsiTheme="majorBidi" w:cstheme="majorBidi"/>
          <w:sz w:val="24"/>
          <w:szCs w:val="24"/>
        </w:rPr>
        <w:t>REALISATION D'ABRIS POUR FTTC OUTDOOR DANS LA WILAYA DE BISKRA</w:t>
      </w:r>
      <w:r w:rsidR="00354C71" w:rsidRPr="009B4532">
        <w:rPr>
          <w:rFonts w:asciiTheme="majorBidi" w:hAnsiTheme="majorBidi" w:cstheme="majorBidi"/>
          <w:sz w:val="24"/>
          <w:szCs w:val="24"/>
        </w:rPr>
        <w:t> »</w:t>
      </w:r>
    </w:p>
    <w:p w:rsidR="001644D2" w:rsidRPr="009B4532" w:rsidRDefault="001644D2" w:rsidP="001644D2">
      <w:pPr>
        <w:pStyle w:val="Titre2"/>
        <w:numPr>
          <w:ilvl w:val="0"/>
          <w:numId w:val="0"/>
        </w:numPr>
        <w:spacing w:before="0" w:after="0"/>
        <w:ind w:right="566"/>
        <w:rPr>
          <w:rFonts w:asciiTheme="majorBidi" w:hAnsiTheme="majorBidi" w:cstheme="majorBidi"/>
          <w:sz w:val="24"/>
          <w:szCs w:val="24"/>
        </w:rPr>
      </w:pPr>
      <w:bookmarkStart w:id="0" w:name="_GoBack"/>
      <w:bookmarkEnd w:id="0"/>
    </w:p>
    <w:p w:rsidR="001B2CE7" w:rsidRPr="009B4532" w:rsidRDefault="001B2CE7" w:rsidP="001B2CE7">
      <w:pPr>
        <w:pStyle w:val="Titre1"/>
        <w:numPr>
          <w:ilvl w:val="0"/>
          <w:numId w:val="0"/>
        </w:numPr>
        <w:spacing w:before="0" w:after="0" w:line="240" w:lineRule="auto"/>
        <w:ind w:left="986"/>
        <w:rPr>
          <w:rFonts w:asciiTheme="majorBidi" w:hAnsiTheme="majorBidi" w:cstheme="majorBidi"/>
          <w:szCs w:val="24"/>
        </w:rPr>
      </w:pPr>
      <w:bookmarkStart w:id="1" w:name="_Hlk18913146"/>
      <w:r w:rsidRPr="009B4532">
        <w:rPr>
          <w:rFonts w:asciiTheme="majorBidi" w:hAnsiTheme="majorBidi" w:cstheme="majorBidi"/>
          <w:szCs w:val="24"/>
        </w:rPr>
        <w:t>lot 01 -</w:t>
      </w:r>
      <w:bookmarkEnd w:id="1"/>
      <w:r w:rsidRPr="009B4532">
        <w:rPr>
          <w:rFonts w:asciiTheme="majorBidi" w:hAnsiTheme="majorBidi" w:cstheme="majorBidi"/>
          <w:szCs w:val="24"/>
        </w:rPr>
        <w:t xml:space="preserve"> CITE 100 LOGTS SOCIAL FOUGHALA</w:t>
      </w:r>
    </w:p>
    <w:p w:rsidR="001B2CE7" w:rsidRPr="009B4532" w:rsidRDefault="001B2CE7" w:rsidP="001B2CE7">
      <w:pPr>
        <w:pStyle w:val="Titre1"/>
        <w:numPr>
          <w:ilvl w:val="0"/>
          <w:numId w:val="0"/>
        </w:numPr>
        <w:spacing w:before="0" w:after="0" w:line="240" w:lineRule="auto"/>
        <w:ind w:left="986"/>
        <w:rPr>
          <w:rFonts w:asciiTheme="majorBidi" w:hAnsiTheme="majorBidi" w:cstheme="majorBidi"/>
          <w:szCs w:val="24"/>
        </w:rPr>
      </w:pPr>
      <w:r w:rsidRPr="009B4532">
        <w:rPr>
          <w:rFonts w:asciiTheme="majorBidi" w:hAnsiTheme="majorBidi" w:cstheme="majorBidi"/>
          <w:szCs w:val="24"/>
        </w:rPr>
        <w:t>lot 02 -CITE 280 LOGTS SOCIAL FOUGHALA</w:t>
      </w:r>
    </w:p>
    <w:p w:rsidR="001B2CE7" w:rsidRPr="009B4532" w:rsidRDefault="001B2CE7" w:rsidP="001B2CE7">
      <w:pPr>
        <w:pStyle w:val="Titre1"/>
        <w:numPr>
          <w:ilvl w:val="0"/>
          <w:numId w:val="0"/>
        </w:numPr>
        <w:spacing w:before="0" w:after="0" w:line="240" w:lineRule="auto"/>
        <w:ind w:left="986"/>
        <w:rPr>
          <w:rFonts w:asciiTheme="majorBidi" w:hAnsiTheme="majorBidi" w:cstheme="majorBidi"/>
          <w:szCs w:val="24"/>
        </w:rPr>
      </w:pPr>
      <w:r w:rsidRPr="009B4532">
        <w:rPr>
          <w:rFonts w:asciiTheme="majorBidi" w:hAnsiTheme="majorBidi" w:cstheme="majorBidi"/>
          <w:szCs w:val="24"/>
        </w:rPr>
        <w:t>lot 03 -CITE 200+80 LOGTS SOCIAL LEGHROUS</w:t>
      </w:r>
    </w:p>
    <w:p w:rsidR="001B2CE7" w:rsidRPr="009B4532" w:rsidRDefault="001B2CE7" w:rsidP="001B2CE7">
      <w:pPr>
        <w:pStyle w:val="Titre1"/>
        <w:numPr>
          <w:ilvl w:val="0"/>
          <w:numId w:val="0"/>
        </w:numPr>
        <w:spacing w:before="0" w:after="0" w:line="240" w:lineRule="auto"/>
        <w:ind w:left="986"/>
        <w:rPr>
          <w:rFonts w:asciiTheme="majorBidi" w:hAnsiTheme="majorBidi" w:cstheme="majorBidi"/>
          <w:szCs w:val="24"/>
        </w:rPr>
      </w:pPr>
      <w:r w:rsidRPr="009B4532">
        <w:rPr>
          <w:rFonts w:asciiTheme="majorBidi" w:hAnsiTheme="majorBidi" w:cstheme="majorBidi"/>
          <w:szCs w:val="24"/>
        </w:rPr>
        <w:t>lot 04 -HAI GUESMI MLILI (LOTISSEMENT LYCEE)</w:t>
      </w:r>
    </w:p>
    <w:p w:rsidR="001B2CE7" w:rsidRPr="009B4532" w:rsidRDefault="001B2CE7" w:rsidP="001B2CE7">
      <w:pPr>
        <w:pStyle w:val="Titre1"/>
        <w:numPr>
          <w:ilvl w:val="0"/>
          <w:numId w:val="0"/>
        </w:numPr>
        <w:spacing w:before="0" w:after="0" w:line="240" w:lineRule="auto"/>
        <w:ind w:left="986"/>
        <w:rPr>
          <w:rFonts w:asciiTheme="majorBidi" w:hAnsiTheme="majorBidi" w:cstheme="majorBidi"/>
          <w:szCs w:val="24"/>
        </w:rPr>
      </w:pPr>
      <w:r w:rsidRPr="009B4532">
        <w:rPr>
          <w:rFonts w:asciiTheme="majorBidi" w:hAnsiTheme="majorBidi" w:cstheme="majorBidi"/>
          <w:szCs w:val="24"/>
        </w:rPr>
        <w:t xml:space="preserve">lot 05 -CITE 18 FEVRIER (BATIMENT) MLILI  </w:t>
      </w:r>
    </w:p>
    <w:p w:rsidR="001B2CE7" w:rsidRPr="009B4532" w:rsidRDefault="001B2CE7" w:rsidP="001B2CE7">
      <w:pPr>
        <w:pStyle w:val="Titre1"/>
        <w:numPr>
          <w:ilvl w:val="0"/>
          <w:numId w:val="0"/>
        </w:numPr>
        <w:spacing w:before="0" w:after="0" w:line="240" w:lineRule="auto"/>
        <w:ind w:left="986"/>
        <w:rPr>
          <w:rFonts w:asciiTheme="majorBidi" w:hAnsiTheme="majorBidi" w:cstheme="majorBidi"/>
          <w:szCs w:val="24"/>
        </w:rPr>
      </w:pPr>
      <w:r w:rsidRPr="009B4532">
        <w:rPr>
          <w:rFonts w:asciiTheme="majorBidi" w:hAnsiTheme="majorBidi" w:cstheme="majorBidi"/>
          <w:szCs w:val="24"/>
        </w:rPr>
        <w:t>lot 06 -CITE AMIROUCHE   BOUCHAGROUNE</w:t>
      </w:r>
    </w:p>
    <w:p w:rsidR="001B2CE7" w:rsidRPr="009B4532" w:rsidRDefault="001B2CE7" w:rsidP="001B2CE7">
      <w:pPr>
        <w:pStyle w:val="Titre1"/>
        <w:numPr>
          <w:ilvl w:val="0"/>
          <w:numId w:val="0"/>
        </w:numPr>
        <w:spacing w:before="0" w:after="0" w:line="240" w:lineRule="auto"/>
        <w:ind w:left="986"/>
        <w:rPr>
          <w:rFonts w:asciiTheme="majorBidi" w:hAnsiTheme="majorBidi" w:cstheme="majorBidi"/>
          <w:szCs w:val="24"/>
        </w:rPr>
      </w:pPr>
      <w:r w:rsidRPr="009B4532">
        <w:rPr>
          <w:rFonts w:asciiTheme="majorBidi" w:hAnsiTheme="majorBidi" w:cstheme="majorBidi"/>
          <w:szCs w:val="24"/>
        </w:rPr>
        <w:t>lot 07 -CITE 80 LOGTS PRES DE COSIDER RN3 – OUMECHE</w:t>
      </w:r>
    </w:p>
    <w:p w:rsidR="001B2CE7" w:rsidRPr="009B4532" w:rsidRDefault="001B2CE7" w:rsidP="001B2CE7">
      <w:pPr>
        <w:pStyle w:val="Titre1"/>
        <w:numPr>
          <w:ilvl w:val="0"/>
          <w:numId w:val="0"/>
        </w:numPr>
        <w:spacing w:before="0" w:after="0" w:line="240" w:lineRule="auto"/>
        <w:ind w:left="986"/>
        <w:rPr>
          <w:rFonts w:asciiTheme="majorBidi" w:hAnsiTheme="majorBidi" w:cstheme="majorBidi"/>
          <w:szCs w:val="24"/>
        </w:rPr>
      </w:pPr>
      <w:r w:rsidRPr="009B4532">
        <w:rPr>
          <w:rFonts w:asciiTheme="majorBidi" w:hAnsiTheme="majorBidi" w:cstheme="majorBidi"/>
          <w:szCs w:val="24"/>
        </w:rPr>
        <w:t>lot 08 -LOGTS INTERSECTION BRANIS DJEMOURAH</w:t>
      </w:r>
    </w:p>
    <w:p w:rsidR="001B2CE7" w:rsidRPr="009B4532" w:rsidRDefault="001B2CE7" w:rsidP="001B2CE7">
      <w:pPr>
        <w:pStyle w:val="Titre1"/>
        <w:numPr>
          <w:ilvl w:val="0"/>
          <w:numId w:val="0"/>
        </w:numPr>
        <w:spacing w:before="0" w:after="0" w:line="240" w:lineRule="auto"/>
        <w:ind w:left="986"/>
        <w:rPr>
          <w:rFonts w:asciiTheme="majorBidi" w:hAnsiTheme="majorBidi" w:cstheme="majorBidi"/>
          <w:szCs w:val="24"/>
        </w:rPr>
      </w:pPr>
      <w:r w:rsidRPr="009B4532">
        <w:rPr>
          <w:rFonts w:asciiTheme="majorBidi" w:hAnsiTheme="majorBidi" w:cstheme="majorBidi"/>
          <w:szCs w:val="24"/>
        </w:rPr>
        <w:t>lot 09 -BORDJ EL NOS – EL HADJEB</w:t>
      </w:r>
    </w:p>
    <w:p w:rsidR="001B2CE7" w:rsidRPr="009B4532" w:rsidRDefault="001B2CE7" w:rsidP="001B2CE7">
      <w:pPr>
        <w:pStyle w:val="Titre1"/>
        <w:numPr>
          <w:ilvl w:val="0"/>
          <w:numId w:val="0"/>
        </w:numPr>
        <w:spacing w:before="0" w:after="0" w:line="240" w:lineRule="auto"/>
        <w:ind w:left="986"/>
        <w:rPr>
          <w:rFonts w:asciiTheme="majorBidi" w:hAnsiTheme="majorBidi" w:cstheme="majorBidi"/>
          <w:szCs w:val="24"/>
        </w:rPr>
      </w:pPr>
      <w:r w:rsidRPr="009B4532">
        <w:rPr>
          <w:rFonts w:asciiTheme="majorBidi" w:hAnsiTheme="majorBidi" w:cstheme="majorBidi"/>
          <w:szCs w:val="24"/>
        </w:rPr>
        <w:t xml:space="preserve">lot 10 -CITE 195 ET 20 LOGTS EL HADJEB </w:t>
      </w:r>
    </w:p>
    <w:p w:rsidR="001B2CE7" w:rsidRPr="009B4532" w:rsidRDefault="001B2CE7" w:rsidP="001B2CE7">
      <w:pPr>
        <w:pStyle w:val="Titre1"/>
        <w:numPr>
          <w:ilvl w:val="0"/>
          <w:numId w:val="0"/>
        </w:numPr>
        <w:spacing w:before="0" w:after="0" w:line="240" w:lineRule="auto"/>
        <w:ind w:left="986"/>
        <w:rPr>
          <w:rFonts w:asciiTheme="majorBidi" w:hAnsiTheme="majorBidi" w:cstheme="majorBidi"/>
          <w:szCs w:val="24"/>
        </w:rPr>
      </w:pPr>
      <w:r w:rsidRPr="009B4532">
        <w:rPr>
          <w:rFonts w:asciiTheme="majorBidi" w:hAnsiTheme="majorBidi" w:cstheme="majorBidi"/>
          <w:szCs w:val="24"/>
        </w:rPr>
        <w:t>lot 11 -HAI 110 LOGTS KHANGUET SIDI NADJI</w:t>
      </w:r>
    </w:p>
    <w:p w:rsidR="001644D2" w:rsidRPr="009B4532" w:rsidRDefault="001644D2" w:rsidP="009B0E04">
      <w:pPr>
        <w:pStyle w:val="Titre2"/>
        <w:numPr>
          <w:ilvl w:val="0"/>
          <w:numId w:val="0"/>
        </w:numPr>
        <w:spacing w:before="0" w:after="0" w:line="180" w:lineRule="exact"/>
        <w:ind w:left="732" w:right="567" w:firstLine="348"/>
        <w:rPr>
          <w:rFonts w:asciiTheme="majorBidi" w:hAnsiTheme="majorBidi" w:cstheme="majorBidi"/>
          <w:sz w:val="24"/>
          <w:szCs w:val="24"/>
        </w:rPr>
      </w:pPr>
    </w:p>
    <w:p w:rsidR="002807DE" w:rsidRPr="009B4532" w:rsidRDefault="002807DE" w:rsidP="002807DE">
      <w:pPr>
        <w:tabs>
          <w:tab w:val="left" w:pos="709"/>
        </w:tabs>
        <w:spacing w:before="100" w:beforeAutospacing="1" w:after="0" w:line="240" w:lineRule="auto"/>
        <w:contextualSpacing/>
        <w:rPr>
          <w:rFonts w:asciiTheme="majorBidi" w:hAnsiTheme="majorBidi" w:cstheme="majorBidi"/>
          <w:b/>
          <w:bCs/>
          <w:sz w:val="24"/>
          <w:szCs w:val="24"/>
        </w:rPr>
      </w:pPr>
      <w:r w:rsidRPr="009B4532">
        <w:rPr>
          <w:rFonts w:asciiTheme="majorBidi" w:hAnsiTheme="majorBidi" w:cstheme="majorBidi"/>
          <w:b/>
          <w:bCs/>
          <w:sz w:val="24"/>
          <w:szCs w:val="24"/>
        </w:rPr>
        <w:t>ELIGIBILITE DES CONDIDATS</w:t>
      </w:r>
    </w:p>
    <w:p w:rsidR="008C6DAB" w:rsidRPr="009B4532" w:rsidRDefault="008C6DAB" w:rsidP="002807DE">
      <w:pPr>
        <w:tabs>
          <w:tab w:val="left" w:pos="709"/>
        </w:tabs>
        <w:spacing w:before="100" w:beforeAutospacing="1" w:after="0" w:line="240" w:lineRule="auto"/>
        <w:contextualSpacing/>
        <w:rPr>
          <w:rFonts w:asciiTheme="majorBidi" w:hAnsiTheme="majorBidi" w:cstheme="majorBidi"/>
          <w:b/>
          <w:bCs/>
          <w:sz w:val="24"/>
          <w:szCs w:val="24"/>
        </w:rPr>
      </w:pPr>
    </w:p>
    <w:p w:rsidR="002807DE" w:rsidRPr="009B4532" w:rsidRDefault="00DA1FAA" w:rsidP="007E5232">
      <w:pPr>
        <w:autoSpaceDE w:val="0"/>
        <w:autoSpaceDN w:val="0"/>
        <w:adjustRightInd w:val="0"/>
        <w:spacing w:after="0" w:line="240" w:lineRule="auto"/>
        <w:rPr>
          <w:rFonts w:asciiTheme="majorBidi" w:hAnsiTheme="majorBidi" w:cstheme="majorBidi"/>
          <w:smallCaps/>
          <w:sz w:val="24"/>
          <w:szCs w:val="24"/>
        </w:rPr>
      </w:pPr>
      <w:r w:rsidRPr="009B4532">
        <w:rPr>
          <w:rFonts w:asciiTheme="majorBidi" w:eastAsia="Times New Roman" w:hAnsiTheme="majorBidi" w:cstheme="majorBidi"/>
          <w:sz w:val="24"/>
          <w:szCs w:val="24"/>
          <w:lang w:eastAsia="fr-FR"/>
        </w:rPr>
        <w:t xml:space="preserve">La participation </w:t>
      </w:r>
      <w:r w:rsidR="00B10364" w:rsidRPr="009B4532">
        <w:rPr>
          <w:rFonts w:asciiTheme="majorBidi" w:eastAsia="Times New Roman" w:hAnsiTheme="majorBidi" w:cstheme="majorBidi"/>
          <w:sz w:val="24"/>
          <w:szCs w:val="24"/>
          <w:lang w:eastAsia="fr-FR"/>
        </w:rPr>
        <w:t>à la présente consultation nationale</w:t>
      </w:r>
      <w:r w:rsidRPr="009B4532">
        <w:rPr>
          <w:rFonts w:asciiTheme="majorBidi" w:eastAsia="Times New Roman" w:hAnsiTheme="majorBidi" w:cstheme="majorBidi"/>
          <w:sz w:val="24"/>
          <w:szCs w:val="24"/>
          <w:lang w:eastAsia="fr-FR"/>
        </w:rPr>
        <w:t xml:space="preserve"> </w:t>
      </w:r>
      <w:r w:rsidR="007E5232" w:rsidRPr="009B4532">
        <w:rPr>
          <w:rFonts w:asciiTheme="majorBidi" w:eastAsia="Times New Roman" w:hAnsiTheme="majorBidi" w:cstheme="majorBidi"/>
          <w:sz w:val="24"/>
          <w:szCs w:val="24"/>
          <w:lang w:eastAsia="fr-FR"/>
        </w:rPr>
        <w:t xml:space="preserve">ouverte </w:t>
      </w:r>
      <w:r w:rsidRPr="009B4532">
        <w:rPr>
          <w:rFonts w:asciiTheme="majorBidi" w:eastAsia="Times New Roman" w:hAnsiTheme="majorBidi" w:cstheme="majorBidi"/>
          <w:sz w:val="24"/>
          <w:szCs w:val="24"/>
          <w:lang w:eastAsia="fr-FR"/>
        </w:rPr>
        <w:t>avec exigence de capacités minimales</w:t>
      </w:r>
      <w:r w:rsidR="008C6DAB" w:rsidRPr="009B4532">
        <w:rPr>
          <w:rFonts w:asciiTheme="majorBidi" w:eastAsia="Times New Roman" w:hAnsiTheme="majorBidi" w:cstheme="majorBidi"/>
          <w:sz w:val="24"/>
          <w:szCs w:val="24"/>
          <w:lang w:eastAsia="fr-FR"/>
        </w:rPr>
        <w:t xml:space="preserve"> </w:t>
      </w:r>
      <w:r w:rsidR="007E5232" w:rsidRPr="009B4532">
        <w:rPr>
          <w:rFonts w:asciiTheme="majorBidi" w:eastAsia="Times New Roman" w:hAnsiTheme="majorBidi" w:cstheme="majorBidi"/>
          <w:sz w:val="24"/>
          <w:szCs w:val="24"/>
          <w:lang w:eastAsia="fr-FR"/>
        </w:rPr>
        <w:t xml:space="preserve">s’adresse </w:t>
      </w:r>
      <w:r w:rsidRPr="009B4532">
        <w:rPr>
          <w:rFonts w:asciiTheme="majorBidi" w:eastAsia="Times New Roman" w:hAnsiTheme="majorBidi" w:cstheme="majorBidi"/>
          <w:sz w:val="24"/>
          <w:szCs w:val="24"/>
          <w:lang w:eastAsia="fr-FR"/>
        </w:rPr>
        <w:t xml:space="preserve">uniquement aux entreprises </w:t>
      </w:r>
      <w:r w:rsidR="00354C71" w:rsidRPr="009B4532">
        <w:rPr>
          <w:rFonts w:asciiTheme="majorBidi" w:eastAsia="Times New Roman" w:hAnsiTheme="majorBidi" w:cstheme="majorBidi"/>
          <w:sz w:val="24"/>
          <w:szCs w:val="24"/>
          <w:lang w:eastAsia="fr-FR"/>
        </w:rPr>
        <w:t xml:space="preserve">disposant de la qualification N°1 et plus en travaux bâtiment et ayant comme article au registre de commerce « </w:t>
      </w:r>
      <w:r w:rsidR="00354C71" w:rsidRPr="009B4532">
        <w:rPr>
          <w:rFonts w:asciiTheme="majorBidi" w:eastAsia="Times New Roman" w:hAnsiTheme="majorBidi" w:cstheme="majorBidi"/>
          <w:b/>
          <w:bCs/>
          <w:sz w:val="24"/>
          <w:szCs w:val="24"/>
          <w:lang w:eastAsia="fr-FR"/>
        </w:rPr>
        <w:t>tous corps d’état</w:t>
      </w:r>
      <w:r w:rsidR="00354C71" w:rsidRPr="009B4532">
        <w:rPr>
          <w:rFonts w:asciiTheme="majorBidi" w:eastAsia="Times New Roman" w:hAnsiTheme="majorBidi" w:cstheme="majorBidi"/>
          <w:sz w:val="24"/>
          <w:szCs w:val="24"/>
          <w:lang w:eastAsia="fr-FR"/>
        </w:rPr>
        <w:t xml:space="preserve"> »</w:t>
      </w:r>
      <w:r w:rsidRPr="009B4532">
        <w:rPr>
          <w:rFonts w:asciiTheme="majorBidi" w:eastAsia="Times New Roman" w:hAnsiTheme="majorBidi" w:cstheme="majorBidi"/>
          <w:smallCaps/>
          <w:sz w:val="24"/>
          <w:szCs w:val="24"/>
        </w:rPr>
        <w:t>.</w:t>
      </w:r>
      <w:r w:rsidR="002807DE" w:rsidRPr="009B4532">
        <w:rPr>
          <w:rFonts w:asciiTheme="majorBidi" w:hAnsiTheme="majorBidi" w:cstheme="majorBidi"/>
          <w:sz w:val="24"/>
          <w:szCs w:val="24"/>
        </w:rPr>
        <w:t xml:space="preserve">         </w:t>
      </w:r>
    </w:p>
    <w:p w:rsidR="00DA1FAA" w:rsidRPr="009B4532" w:rsidRDefault="002807DE" w:rsidP="002807DE">
      <w:pPr>
        <w:pStyle w:val="Titre2"/>
        <w:numPr>
          <w:ilvl w:val="0"/>
          <w:numId w:val="0"/>
        </w:numPr>
        <w:spacing w:before="0" w:after="0"/>
        <w:ind w:right="566"/>
        <w:rPr>
          <w:rFonts w:asciiTheme="majorBidi" w:hAnsiTheme="majorBidi" w:cstheme="majorBidi"/>
          <w:b w:val="0"/>
          <w:smallCaps w:val="0"/>
          <w:sz w:val="24"/>
          <w:szCs w:val="24"/>
        </w:rPr>
      </w:pPr>
      <w:r w:rsidRPr="009B4532">
        <w:rPr>
          <w:rFonts w:asciiTheme="majorBidi" w:hAnsiTheme="majorBidi" w:cstheme="majorBidi"/>
          <w:b w:val="0"/>
          <w:smallCaps w:val="0"/>
          <w:sz w:val="24"/>
          <w:szCs w:val="24"/>
        </w:rPr>
        <w:t xml:space="preserve">  </w:t>
      </w:r>
    </w:p>
    <w:p w:rsidR="002807DE" w:rsidRPr="009B4532" w:rsidRDefault="007E5232" w:rsidP="002807DE">
      <w:pPr>
        <w:pStyle w:val="Titre2"/>
        <w:numPr>
          <w:ilvl w:val="0"/>
          <w:numId w:val="0"/>
        </w:numPr>
        <w:spacing w:before="0" w:after="0"/>
        <w:ind w:right="566"/>
        <w:rPr>
          <w:rFonts w:asciiTheme="majorBidi" w:hAnsiTheme="majorBidi" w:cstheme="majorBidi"/>
          <w:b w:val="0"/>
          <w:bCs/>
          <w:w w:val="105"/>
          <w:sz w:val="24"/>
          <w:szCs w:val="24"/>
        </w:rPr>
      </w:pPr>
      <w:r w:rsidRPr="009B4532">
        <w:rPr>
          <w:rFonts w:asciiTheme="majorBidi" w:hAnsiTheme="majorBidi" w:cstheme="majorBidi"/>
          <w:b w:val="0"/>
          <w:smallCaps w:val="0"/>
          <w:sz w:val="24"/>
          <w:szCs w:val="24"/>
        </w:rPr>
        <w:t xml:space="preserve">Le </w:t>
      </w:r>
      <w:r w:rsidR="002807DE" w:rsidRPr="009B4532">
        <w:rPr>
          <w:rFonts w:asciiTheme="majorBidi" w:hAnsiTheme="majorBidi" w:cstheme="majorBidi"/>
          <w:b w:val="0"/>
          <w:smallCaps w:val="0"/>
          <w:sz w:val="24"/>
          <w:szCs w:val="24"/>
        </w:rPr>
        <w:t>représentant des sociétés intéressées peut se présenter, muni du cachet de l’entreprise à l’adresse ci-après :</w:t>
      </w:r>
    </w:p>
    <w:p w:rsidR="002807DE" w:rsidRPr="009B4532" w:rsidRDefault="002807DE" w:rsidP="007E5232">
      <w:pPr>
        <w:spacing w:after="0" w:line="240" w:lineRule="auto"/>
        <w:jc w:val="center"/>
        <w:rPr>
          <w:rFonts w:asciiTheme="majorBidi" w:hAnsiTheme="majorBidi" w:cstheme="majorBidi"/>
          <w:b/>
          <w:bCs/>
          <w:w w:val="105"/>
          <w:sz w:val="24"/>
          <w:szCs w:val="24"/>
        </w:rPr>
      </w:pPr>
      <w:r w:rsidRPr="009B4532">
        <w:rPr>
          <w:rFonts w:asciiTheme="majorBidi" w:hAnsiTheme="majorBidi" w:cstheme="majorBidi"/>
          <w:b/>
          <w:bCs/>
          <w:w w:val="105"/>
          <w:sz w:val="24"/>
          <w:szCs w:val="24"/>
        </w:rPr>
        <w:t xml:space="preserve">Direction </w:t>
      </w:r>
      <w:r w:rsidR="007E5232" w:rsidRPr="009B4532">
        <w:rPr>
          <w:rFonts w:asciiTheme="majorBidi" w:hAnsiTheme="majorBidi" w:cstheme="majorBidi"/>
          <w:b/>
          <w:bCs/>
          <w:w w:val="105"/>
          <w:sz w:val="24"/>
          <w:szCs w:val="24"/>
        </w:rPr>
        <w:t xml:space="preserve">Opérationnelle </w:t>
      </w:r>
      <w:r w:rsidRPr="009B4532">
        <w:rPr>
          <w:rFonts w:asciiTheme="majorBidi" w:hAnsiTheme="majorBidi" w:cstheme="majorBidi"/>
          <w:b/>
          <w:bCs/>
          <w:w w:val="105"/>
          <w:sz w:val="24"/>
          <w:szCs w:val="24"/>
        </w:rPr>
        <w:t>de BISKRA</w:t>
      </w:r>
    </w:p>
    <w:p w:rsidR="002807DE" w:rsidRPr="009B4532" w:rsidRDefault="002807DE" w:rsidP="009D3AD0">
      <w:pPr>
        <w:spacing w:after="0" w:line="240" w:lineRule="auto"/>
        <w:jc w:val="center"/>
        <w:rPr>
          <w:rFonts w:asciiTheme="majorBidi" w:hAnsiTheme="majorBidi" w:cstheme="majorBidi"/>
          <w:b/>
          <w:bCs/>
          <w:w w:val="105"/>
          <w:sz w:val="24"/>
          <w:szCs w:val="24"/>
        </w:rPr>
      </w:pPr>
      <w:r w:rsidRPr="009B4532">
        <w:rPr>
          <w:rFonts w:asciiTheme="majorBidi" w:hAnsiTheme="majorBidi" w:cstheme="majorBidi"/>
          <w:b/>
          <w:bCs/>
          <w:w w:val="90"/>
          <w:sz w:val="24"/>
          <w:szCs w:val="24"/>
        </w:rPr>
        <w:t>Sous-</w:t>
      </w:r>
      <w:r w:rsidR="009D3AD0" w:rsidRPr="009B4532">
        <w:rPr>
          <w:rFonts w:asciiTheme="majorBidi" w:hAnsiTheme="majorBidi" w:cstheme="majorBidi"/>
          <w:b/>
          <w:bCs/>
          <w:w w:val="90"/>
          <w:sz w:val="24"/>
          <w:szCs w:val="24"/>
        </w:rPr>
        <w:t>di</w:t>
      </w:r>
      <w:r w:rsidRPr="009B4532">
        <w:rPr>
          <w:rFonts w:asciiTheme="majorBidi" w:hAnsiTheme="majorBidi" w:cstheme="majorBidi"/>
          <w:b/>
          <w:bCs/>
          <w:w w:val="90"/>
          <w:sz w:val="24"/>
          <w:szCs w:val="24"/>
        </w:rPr>
        <w:t>rection Fonctions Support</w:t>
      </w:r>
    </w:p>
    <w:p w:rsidR="002807DE" w:rsidRPr="009B4532" w:rsidRDefault="002807DE" w:rsidP="002807DE">
      <w:pPr>
        <w:spacing w:after="0" w:line="240" w:lineRule="auto"/>
        <w:jc w:val="center"/>
        <w:rPr>
          <w:rFonts w:asciiTheme="majorBidi" w:hAnsiTheme="majorBidi" w:cstheme="majorBidi"/>
          <w:b/>
          <w:bCs/>
          <w:w w:val="105"/>
          <w:sz w:val="24"/>
          <w:szCs w:val="24"/>
        </w:rPr>
      </w:pPr>
      <w:r w:rsidRPr="009B4532">
        <w:rPr>
          <w:rFonts w:asciiTheme="majorBidi" w:hAnsiTheme="majorBidi" w:cstheme="majorBidi"/>
          <w:b/>
          <w:bCs/>
          <w:w w:val="90"/>
          <w:sz w:val="24"/>
          <w:szCs w:val="24"/>
        </w:rPr>
        <w:t>Département Achat</w:t>
      </w:r>
      <w:r w:rsidR="009D3AD0" w:rsidRPr="009B4532">
        <w:rPr>
          <w:rFonts w:asciiTheme="majorBidi" w:hAnsiTheme="majorBidi" w:cstheme="majorBidi"/>
          <w:b/>
          <w:bCs/>
          <w:w w:val="90"/>
          <w:sz w:val="24"/>
          <w:szCs w:val="24"/>
        </w:rPr>
        <w:t>s</w:t>
      </w:r>
      <w:r w:rsidRPr="009B4532">
        <w:rPr>
          <w:rFonts w:asciiTheme="majorBidi" w:hAnsiTheme="majorBidi" w:cstheme="majorBidi"/>
          <w:b/>
          <w:bCs/>
          <w:w w:val="90"/>
          <w:sz w:val="24"/>
          <w:szCs w:val="24"/>
        </w:rPr>
        <w:t xml:space="preserve"> et Logistique</w:t>
      </w:r>
    </w:p>
    <w:p w:rsidR="002807DE" w:rsidRPr="009B4532" w:rsidRDefault="002807DE" w:rsidP="007E5232">
      <w:pPr>
        <w:spacing w:after="0" w:line="240" w:lineRule="auto"/>
        <w:jc w:val="center"/>
        <w:rPr>
          <w:rFonts w:asciiTheme="majorBidi" w:hAnsiTheme="majorBidi" w:cstheme="majorBidi"/>
          <w:b/>
          <w:bCs/>
          <w:sz w:val="24"/>
          <w:szCs w:val="24"/>
        </w:rPr>
      </w:pPr>
      <w:r w:rsidRPr="009B4532">
        <w:rPr>
          <w:rFonts w:asciiTheme="majorBidi" w:hAnsiTheme="majorBidi" w:cstheme="majorBidi"/>
          <w:b/>
          <w:bCs/>
          <w:w w:val="105"/>
          <w:sz w:val="24"/>
          <w:szCs w:val="24"/>
        </w:rPr>
        <w:t xml:space="preserve">Bureau des </w:t>
      </w:r>
      <w:r w:rsidR="007E5232" w:rsidRPr="009B4532">
        <w:rPr>
          <w:rFonts w:asciiTheme="majorBidi" w:hAnsiTheme="majorBidi" w:cstheme="majorBidi"/>
          <w:b/>
          <w:bCs/>
          <w:w w:val="105"/>
          <w:sz w:val="24"/>
          <w:szCs w:val="24"/>
        </w:rPr>
        <w:t>marchés</w:t>
      </w:r>
    </w:p>
    <w:p w:rsidR="002807DE" w:rsidRPr="009B4532" w:rsidRDefault="002807DE" w:rsidP="002807DE">
      <w:pPr>
        <w:spacing w:after="0" w:line="240" w:lineRule="auto"/>
        <w:jc w:val="center"/>
        <w:rPr>
          <w:rFonts w:asciiTheme="majorBidi" w:hAnsiTheme="majorBidi" w:cstheme="majorBidi"/>
          <w:b/>
          <w:bCs/>
          <w:sz w:val="24"/>
          <w:szCs w:val="24"/>
          <w:lang w:val="en-US"/>
        </w:rPr>
      </w:pPr>
      <w:r w:rsidRPr="009B4532">
        <w:rPr>
          <w:rFonts w:asciiTheme="majorBidi" w:hAnsiTheme="majorBidi" w:cstheme="majorBidi"/>
          <w:b/>
          <w:bCs/>
          <w:w w:val="110"/>
          <w:sz w:val="24"/>
          <w:szCs w:val="24"/>
          <w:lang w:val="en-US"/>
        </w:rPr>
        <w:t xml:space="preserve">Boulevard </w:t>
      </w:r>
      <w:proofErr w:type="spellStart"/>
      <w:r w:rsidRPr="009B4532">
        <w:rPr>
          <w:rFonts w:asciiTheme="majorBidi" w:hAnsiTheme="majorBidi" w:cstheme="majorBidi"/>
          <w:b/>
          <w:bCs/>
          <w:w w:val="110"/>
          <w:sz w:val="24"/>
          <w:szCs w:val="24"/>
          <w:lang w:val="en-US"/>
        </w:rPr>
        <w:t>Hamouda</w:t>
      </w:r>
      <w:proofErr w:type="spellEnd"/>
      <w:r w:rsidRPr="009B4532">
        <w:rPr>
          <w:rFonts w:asciiTheme="majorBidi" w:hAnsiTheme="majorBidi" w:cstheme="majorBidi"/>
          <w:b/>
          <w:bCs/>
          <w:w w:val="110"/>
          <w:sz w:val="24"/>
          <w:szCs w:val="24"/>
          <w:lang w:val="en-US"/>
        </w:rPr>
        <w:t xml:space="preserve"> Ahmed Ben </w:t>
      </w:r>
      <w:proofErr w:type="spellStart"/>
      <w:r w:rsidRPr="009B4532">
        <w:rPr>
          <w:rFonts w:asciiTheme="majorBidi" w:hAnsiTheme="majorBidi" w:cstheme="majorBidi"/>
          <w:b/>
          <w:bCs/>
          <w:w w:val="110"/>
          <w:sz w:val="24"/>
          <w:szCs w:val="24"/>
          <w:lang w:val="en-US"/>
        </w:rPr>
        <w:t>Abderazzek</w:t>
      </w:r>
      <w:proofErr w:type="spellEnd"/>
      <w:r w:rsidRPr="009B4532">
        <w:rPr>
          <w:rFonts w:asciiTheme="majorBidi" w:hAnsiTheme="majorBidi" w:cstheme="majorBidi"/>
          <w:b/>
          <w:bCs/>
          <w:w w:val="110"/>
          <w:sz w:val="24"/>
          <w:szCs w:val="24"/>
          <w:lang w:val="en-US"/>
        </w:rPr>
        <w:t>, BISKRA</w:t>
      </w:r>
    </w:p>
    <w:p w:rsidR="002807DE" w:rsidRPr="009B4532" w:rsidRDefault="002807DE" w:rsidP="002807DE">
      <w:pPr>
        <w:tabs>
          <w:tab w:val="left" w:pos="709"/>
        </w:tabs>
        <w:spacing w:before="100" w:beforeAutospacing="1" w:after="0" w:line="240" w:lineRule="auto"/>
        <w:contextualSpacing/>
        <w:jc w:val="center"/>
        <w:rPr>
          <w:rFonts w:asciiTheme="majorBidi" w:hAnsiTheme="majorBidi" w:cstheme="majorBidi"/>
          <w:b/>
          <w:bCs/>
          <w:sz w:val="24"/>
          <w:szCs w:val="24"/>
          <w:lang w:val="en-US"/>
        </w:rPr>
      </w:pPr>
    </w:p>
    <w:p w:rsidR="002807DE" w:rsidRPr="009B4532" w:rsidRDefault="002807DE" w:rsidP="002807DE">
      <w:pPr>
        <w:pStyle w:val="Titre2"/>
        <w:numPr>
          <w:ilvl w:val="0"/>
          <w:numId w:val="0"/>
        </w:numPr>
        <w:spacing w:before="0" w:after="0"/>
        <w:ind w:right="566"/>
        <w:rPr>
          <w:rFonts w:asciiTheme="majorBidi" w:hAnsiTheme="majorBidi" w:cstheme="majorBidi"/>
          <w:bCs/>
          <w:smallCaps w:val="0"/>
          <w:sz w:val="24"/>
          <w:szCs w:val="24"/>
        </w:rPr>
      </w:pPr>
      <w:r w:rsidRPr="009B4532">
        <w:rPr>
          <w:rFonts w:asciiTheme="majorBidi" w:hAnsiTheme="majorBidi" w:cstheme="majorBidi"/>
          <w:b w:val="0"/>
          <w:smallCaps w:val="0"/>
          <w:sz w:val="24"/>
          <w:szCs w:val="24"/>
        </w:rPr>
        <w:t xml:space="preserve">Pour retirer le dossier nécessaire à la présentation des offres, contre le paiement de la somme de </w:t>
      </w:r>
      <w:r w:rsidR="00E37AD2" w:rsidRPr="009B4532">
        <w:rPr>
          <w:rFonts w:asciiTheme="majorBidi" w:hAnsiTheme="majorBidi" w:cstheme="majorBidi"/>
          <w:bCs/>
          <w:smallCaps w:val="0"/>
          <w:sz w:val="24"/>
          <w:szCs w:val="24"/>
        </w:rPr>
        <w:t>TROIS</w:t>
      </w:r>
      <w:r w:rsidRPr="009B4532">
        <w:rPr>
          <w:rFonts w:asciiTheme="majorBidi" w:hAnsiTheme="majorBidi" w:cstheme="majorBidi"/>
          <w:bCs/>
          <w:smallCaps w:val="0"/>
          <w:sz w:val="24"/>
          <w:szCs w:val="24"/>
        </w:rPr>
        <w:t xml:space="preserve"> Mille (</w:t>
      </w:r>
      <w:r w:rsidR="00E37AD2" w:rsidRPr="009B4532">
        <w:rPr>
          <w:rFonts w:asciiTheme="majorBidi" w:hAnsiTheme="majorBidi" w:cstheme="majorBidi"/>
          <w:bCs/>
          <w:smallCaps w:val="0"/>
          <w:sz w:val="24"/>
          <w:szCs w:val="24"/>
        </w:rPr>
        <w:t>3</w:t>
      </w:r>
      <w:r w:rsidRPr="009B4532">
        <w:rPr>
          <w:rFonts w:asciiTheme="majorBidi" w:hAnsiTheme="majorBidi" w:cstheme="majorBidi"/>
          <w:bCs/>
          <w:smallCaps w:val="0"/>
          <w:sz w:val="24"/>
          <w:szCs w:val="24"/>
        </w:rPr>
        <w:t>000,00) DA</w:t>
      </w:r>
      <w:r w:rsidRPr="009B4532">
        <w:rPr>
          <w:rFonts w:asciiTheme="majorBidi" w:hAnsiTheme="majorBidi" w:cstheme="majorBidi"/>
          <w:b w:val="0"/>
          <w:smallCaps w:val="0"/>
          <w:sz w:val="24"/>
          <w:szCs w:val="24"/>
        </w:rPr>
        <w:t xml:space="preserve"> le paiement se fera auprès de la banque </w:t>
      </w:r>
      <w:r w:rsidRPr="009B4532">
        <w:rPr>
          <w:rFonts w:asciiTheme="majorBidi" w:hAnsiTheme="majorBidi" w:cstheme="majorBidi"/>
          <w:bCs/>
          <w:smallCaps w:val="0"/>
          <w:sz w:val="24"/>
          <w:szCs w:val="24"/>
        </w:rPr>
        <w:t>BNA agence 386 au compte N° 001003860300000054 Clé 82.</w:t>
      </w:r>
    </w:p>
    <w:p w:rsidR="002807DE" w:rsidRPr="009B4532" w:rsidRDefault="002807DE" w:rsidP="007F3910">
      <w:pPr>
        <w:tabs>
          <w:tab w:val="left" w:pos="709"/>
          <w:tab w:val="center" w:pos="5315"/>
        </w:tabs>
        <w:spacing w:after="100" w:afterAutospacing="1" w:line="240" w:lineRule="auto"/>
        <w:contextualSpacing/>
        <w:rPr>
          <w:rFonts w:asciiTheme="majorBidi" w:hAnsiTheme="majorBidi" w:cstheme="majorBidi"/>
          <w:b/>
          <w:bCs/>
          <w:sz w:val="24"/>
          <w:szCs w:val="24"/>
        </w:rPr>
      </w:pPr>
      <w:r w:rsidRPr="009B4532">
        <w:rPr>
          <w:rFonts w:asciiTheme="majorBidi" w:hAnsiTheme="majorBidi" w:cstheme="majorBidi"/>
          <w:b/>
          <w:bCs/>
          <w:sz w:val="24"/>
          <w:szCs w:val="24"/>
        </w:rPr>
        <w:tab/>
      </w:r>
    </w:p>
    <w:p w:rsidR="007F3910" w:rsidRPr="009B4532" w:rsidRDefault="007F3910" w:rsidP="007F3910">
      <w:pPr>
        <w:spacing w:after="0" w:line="240" w:lineRule="auto"/>
        <w:rPr>
          <w:rFonts w:asciiTheme="majorBidi" w:hAnsiTheme="majorBidi" w:cstheme="majorBidi"/>
          <w:b/>
          <w:bCs/>
          <w:sz w:val="24"/>
          <w:szCs w:val="24"/>
        </w:rPr>
      </w:pPr>
      <w:r w:rsidRPr="009B4532">
        <w:rPr>
          <w:rFonts w:asciiTheme="majorBidi" w:hAnsiTheme="majorBidi" w:cstheme="majorBidi"/>
          <w:b/>
          <w:bCs/>
          <w:sz w:val="24"/>
          <w:szCs w:val="24"/>
        </w:rPr>
        <w:t>Les soumissionnaires doivent fournir des offres comportant :</w:t>
      </w:r>
    </w:p>
    <w:p w:rsidR="007F3910" w:rsidRPr="009B4532" w:rsidRDefault="007F3910" w:rsidP="007F3910">
      <w:pPr>
        <w:spacing w:after="0" w:line="240" w:lineRule="auto"/>
        <w:ind w:firstLine="708"/>
        <w:rPr>
          <w:rFonts w:asciiTheme="majorBidi" w:hAnsiTheme="majorBidi" w:cstheme="majorBidi"/>
          <w:b/>
          <w:bCs/>
          <w:sz w:val="24"/>
          <w:szCs w:val="24"/>
        </w:rPr>
      </w:pPr>
      <w:r w:rsidRPr="009B4532">
        <w:rPr>
          <w:rFonts w:asciiTheme="majorBidi" w:hAnsiTheme="majorBidi" w:cstheme="majorBidi"/>
          <w:b/>
          <w:bCs/>
          <w:sz w:val="24"/>
          <w:szCs w:val="24"/>
        </w:rPr>
        <w:t>1. Un Dossier administratif</w:t>
      </w:r>
    </w:p>
    <w:p w:rsidR="007F3910" w:rsidRPr="009B4532" w:rsidRDefault="007F3910" w:rsidP="007F3910">
      <w:pPr>
        <w:spacing w:after="0" w:line="240" w:lineRule="auto"/>
        <w:ind w:firstLine="708"/>
        <w:rPr>
          <w:rFonts w:asciiTheme="majorBidi" w:hAnsiTheme="majorBidi" w:cstheme="majorBidi"/>
          <w:b/>
          <w:bCs/>
          <w:sz w:val="24"/>
          <w:szCs w:val="24"/>
        </w:rPr>
      </w:pPr>
      <w:r w:rsidRPr="009B4532">
        <w:rPr>
          <w:rFonts w:asciiTheme="majorBidi" w:hAnsiTheme="majorBidi" w:cstheme="majorBidi"/>
          <w:b/>
          <w:bCs/>
          <w:sz w:val="24"/>
          <w:szCs w:val="24"/>
        </w:rPr>
        <w:t>2. Une offre technique.</w:t>
      </w:r>
    </w:p>
    <w:p w:rsidR="007F3910" w:rsidRPr="009B4532" w:rsidRDefault="007F3910" w:rsidP="007F3910">
      <w:pPr>
        <w:spacing w:after="0" w:line="240" w:lineRule="auto"/>
        <w:ind w:firstLine="708"/>
        <w:rPr>
          <w:rFonts w:asciiTheme="majorBidi" w:hAnsiTheme="majorBidi" w:cstheme="majorBidi"/>
          <w:b/>
          <w:bCs/>
          <w:sz w:val="24"/>
          <w:szCs w:val="24"/>
        </w:rPr>
      </w:pPr>
      <w:r w:rsidRPr="009B4532">
        <w:rPr>
          <w:rFonts w:asciiTheme="majorBidi" w:hAnsiTheme="majorBidi" w:cstheme="majorBidi"/>
          <w:b/>
          <w:bCs/>
          <w:sz w:val="24"/>
          <w:szCs w:val="24"/>
        </w:rPr>
        <w:t>3. Une offre financière.</w:t>
      </w:r>
    </w:p>
    <w:p w:rsidR="008C6DAB" w:rsidRPr="009B4532" w:rsidRDefault="008C6DAB" w:rsidP="008C6DAB">
      <w:pPr>
        <w:autoSpaceDE w:val="0"/>
        <w:autoSpaceDN w:val="0"/>
        <w:adjustRightInd w:val="0"/>
        <w:spacing w:after="0" w:line="240" w:lineRule="auto"/>
        <w:ind w:firstLine="708"/>
        <w:rPr>
          <w:rFonts w:asciiTheme="majorBidi" w:eastAsia="Times New Roman" w:hAnsiTheme="majorBidi" w:cstheme="majorBidi"/>
          <w:sz w:val="24"/>
          <w:szCs w:val="24"/>
          <w:lang w:eastAsia="fr-FR"/>
        </w:rPr>
      </w:pPr>
    </w:p>
    <w:p w:rsidR="00DA1FAA" w:rsidRPr="009B4532" w:rsidRDefault="00DA1FAA" w:rsidP="00F17F15">
      <w:pPr>
        <w:autoSpaceDE w:val="0"/>
        <w:autoSpaceDN w:val="0"/>
        <w:adjustRightInd w:val="0"/>
        <w:spacing w:after="0" w:line="240" w:lineRule="auto"/>
        <w:rPr>
          <w:rFonts w:asciiTheme="majorBidi" w:eastAsia="Times New Roman" w:hAnsiTheme="majorBidi" w:cstheme="majorBidi"/>
          <w:sz w:val="24"/>
          <w:szCs w:val="24"/>
          <w:lang w:eastAsia="fr-FR"/>
        </w:rPr>
      </w:pPr>
      <w:r w:rsidRPr="009B4532">
        <w:rPr>
          <w:rFonts w:asciiTheme="majorBidi" w:eastAsia="Times New Roman" w:hAnsiTheme="majorBidi" w:cstheme="majorBidi"/>
          <w:sz w:val="24"/>
          <w:szCs w:val="24"/>
          <w:lang w:eastAsia="fr-FR"/>
        </w:rPr>
        <w:t xml:space="preserve">Les candidats doivent insérer le dossier administratif, l'offre technique et l'offre financière dans des enveloppes séparées et fermées, indiquant, sur chaque enveloppe, la dénomination du soumissionnaire, la référence et l'objet de </w:t>
      </w:r>
      <w:r w:rsidR="007E5232" w:rsidRPr="009B4532">
        <w:rPr>
          <w:rFonts w:asciiTheme="majorBidi" w:eastAsia="Times New Roman" w:hAnsiTheme="majorBidi" w:cstheme="majorBidi"/>
          <w:sz w:val="24"/>
          <w:szCs w:val="24"/>
          <w:lang w:eastAsia="fr-FR"/>
        </w:rPr>
        <w:t xml:space="preserve">la consultation </w:t>
      </w:r>
      <w:r w:rsidRPr="009B4532">
        <w:rPr>
          <w:rFonts w:asciiTheme="majorBidi" w:eastAsia="Times New Roman" w:hAnsiTheme="majorBidi" w:cstheme="majorBidi"/>
          <w:sz w:val="24"/>
          <w:szCs w:val="24"/>
          <w:lang w:eastAsia="fr-FR"/>
        </w:rPr>
        <w:t>ainsi que, sur chaque pli correspondant, la mention « dossier administratif », « offre technique » et « offre financière ».</w:t>
      </w:r>
    </w:p>
    <w:p w:rsidR="008C6DAB" w:rsidRPr="009B4532" w:rsidRDefault="008C6DAB" w:rsidP="00DA1FAA">
      <w:pPr>
        <w:autoSpaceDE w:val="0"/>
        <w:autoSpaceDN w:val="0"/>
        <w:adjustRightInd w:val="0"/>
        <w:spacing w:after="0" w:line="240" w:lineRule="auto"/>
        <w:ind w:firstLine="708"/>
        <w:rPr>
          <w:rFonts w:asciiTheme="majorBidi" w:eastAsia="Times New Roman" w:hAnsiTheme="majorBidi" w:cstheme="majorBidi"/>
          <w:sz w:val="24"/>
          <w:szCs w:val="24"/>
          <w:lang w:eastAsia="fr-FR"/>
        </w:rPr>
      </w:pPr>
    </w:p>
    <w:p w:rsidR="003C24AA" w:rsidRPr="009B4532" w:rsidRDefault="003C24AA" w:rsidP="00DA1FAA">
      <w:pPr>
        <w:autoSpaceDE w:val="0"/>
        <w:autoSpaceDN w:val="0"/>
        <w:adjustRightInd w:val="0"/>
        <w:spacing w:after="0" w:line="240" w:lineRule="auto"/>
        <w:ind w:firstLine="708"/>
        <w:rPr>
          <w:rFonts w:asciiTheme="majorBidi" w:eastAsia="Times New Roman" w:hAnsiTheme="majorBidi" w:cstheme="majorBidi"/>
          <w:sz w:val="24"/>
          <w:szCs w:val="24"/>
          <w:lang w:eastAsia="fr-FR"/>
        </w:rPr>
      </w:pPr>
    </w:p>
    <w:p w:rsidR="00F17F15" w:rsidRPr="009B4532" w:rsidRDefault="00F17F15" w:rsidP="00DA1FAA">
      <w:pPr>
        <w:autoSpaceDE w:val="0"/>
        <w:autoSpaceDN w:val="0"/>
        <w:adjustRightInd w:val="0"/>
        <w:spacing w:after="0" w:line="240" w:lineRule="auto"/>
        <w:ind w:firstLine="708"/>
        <w:rPr>
          <w:rFonts w:asciiTheme="majorBidi" w:eastAsia="Times New Roman" w:hAnsiTheme="majorBidi" w:cstheme="majorBidi"/>
          <w:sz w:val="24"/>
          <w:szCs w:val="24"/>
          <w:lang w:eastAsia="fr-FR"/>
        </w:rPr>
      </w:pPr>
    </w:p>
    <w:p w:rsidR="003C24AA" w:rsidRPr="009B4532" w:rsidRDefault="003C24AA" w:rsidP="00DA1FAA">
      <w:pPr>
        <w:autoSpaceDE w:val="0"/>
        <w:autoSpaceDN w:val="0"/>
        <w:adjustRightInd w:val="0"/>
        <w:spacing w:after="0" w:line="240" w:lineRule="auto"/>
        <w:ind w:firstLine="708"/>
        <w:rPr>
          <w:rFonts w:asciiTheme="majorBidi" w:eastAsia="Times New Roman" w:hAnsiTheme="majorBidi" w:cstheme="majorBidi"/>
          <w:sz w:val="24"/>
          <w:szCs w:val="24"/>
          <w:lang w:eastAsia="fr-FR"/>
        </w:rPr>
      </w:pPr>
    </w:p>
    <w:p w:rsidR="003C24AA" w:rsidRPr="009B4532" w:rsidRDefault="003C24AA" w:rsidP="00DA1FAA">
      <w:pPr>
        <w:autoSpaceDE w:val="0"/>
        <w:autoSpaceDN w:val="0"/>
        <w:adjustRightInd w:val="0"/>
        <w:spacing w:after="0" w:line="240" w:lineRule="auto"/>
        <w:ind w:firstLine="708"/>
        <w:rPr>
          <w:rFonts w:asciiTheme="majorBidi" w:eastAsia="Times New Roman" w:hAnsiTheme="majorBidi" w:cstheme="majorBidi"/>
          <w:sz w:val="24"/>
          <w:szCs w:val="24"/>
          <w:lang w:eastAsia="fr-FR"/>
        </w:rPr>
      </w:pPr>
    </w:p>
    <w:p w:rsidR="003C24AA" w:rsidRPr="009B4532" w:rsidRDefault="003C24AA" w:rsidP="00DA1FAA">
      <w:pPr>
        <w:autoSpaceDE w:val="0"/>
        <w:autoSpaceDN w:val="0"/>
        <w:adjustRightInd w:val="0"/>
        <w:spacing w:after="0" w:line="240" w:lineRule="auto"/>
        <w:ind w:firstLine="708"/>
        <w:rPr>
          <w:rFonts w:asciiTheme="majorBidi" w:eastAsia="Times New Roman" w:hAnsiTheme="majorBidi" w:cstheme="majorBidi"/>
          <w:sz w:val="24"/>
          <w:szCs w:val="24"/>
          <w:lang w:eastAsia="fr-FR"/>
        </w:rPr>
      </w:pPr>
    </w:p>
    <w:p w:rsidR="003C24AA" w:rsidRPr="009B4532" w:rsidRDefault="003C24AA" w:rsidP="00DA1FAA">
      <w:pPr>
        <w:autoSpaceDE w:val="0"/>
        <w:autoSpaceDN w:val="0"/>
        <w:adjustRightInd w:val="0"/>
        <w:spacing w:after="0" w:line="240" w:lineRule="auto"/>
        <w:ind w:firstLine="708"/>
        <w:rPr>
          <w:rFonts w:asciiTheme="majorBidi" w:eastAsia="Times New Roman" w:hAnsiTheme="majorBidi" w:cstheme="majorBidi"/>
          <w:sz w:val="24"/>
          <w:szCs w:val="24"/>
          <w:lang w:eastAsia="fr-FR"/>
        </w:rPr>
      </w:pPr>
    </w:p>
    <w:p w:rsidR="003C24AA" w:rsidRPr="009B4532" w:rsidRDefault="003C24AA" w:rsidP="00DA1FAA">
      <w:pPr>
        <w:autoSpaceDE w:val="0"/>
        <w:autoSpaceDN w:val="0"/>
        <w:adjustRightInd w:val="0"/>
        <w:spacing w:after="0" w:line="240" w:lineRule="auto"/>
        <w:ind w:firstLine="708"/>
        <w:rPr>
          <w:rFonts w:asciiTheme="majorBidi" w:eastAsia="Times New Roman" w:hAnsiTheme="majorBidi" w:cstheme="majorBidi"/>
          <w:sz w:val="24"/>
          <w:szCs w:val="24"/>
          <w:lang w:eastAsia="fr-FR"/>
        </w:rPr>
      </w:pPr>
    </w:p>
    <w:p w:rsidR="00F17F15" w:rsidRPr="009B4532" w:rsidRDefault="00F17F15" w:rsidP="00DA1FAA">
      <w:pPr>
        <w:autoSpaceDE w:val="0"/>
        <w:autoSpaceDN w:val="0"/>
        <w:adjustRightInd w:val="0"/>
        <w:spacing w:after="0" w:line="240" w:lineRule="auto"/>
        <w:ind w:firstLine="708"/>
        <w:rPr>
          <w:rFonts w:asciiTheme="majorBidi" w:eastAsia="Times New Roman" w:hAnsiTheme="majorBidi" w:cstheme="majorBidi"/>
          <w:sz w:val="24"/>
          <w:szCs w:val="24"/>
          <w:lang w:eastAsia="fr-FR"/>
        </w:rPr>
      </w:pPr>
    </w:p>
    <w:p w:rsidR="00DA1FAA" w:rsidRPr="009B4532" w:rsidRDefault="00DA1FAA" w:rsidP="003C24AA">
      <w:pPr>
        <w:autoSpaceDE w:val="0"/>
        <w:autoSpaceDN w:val="0"/>
        <w:adjustRightInd w:val="0"/>
        <w:spacing w:after="0" w:line="240" w:lineRule="auto"/>
        <w:rPr>
          <w:rFonts w:asciiTheme="majorBidi" w:eastAsia="Times New Roman" w:hAnsiTheme="majorBidi" w:cstheme="majorBidi"/>
          <w:sz w:val="24"/>
          <w:szCs w:val="24"/>
          <w:lang w:eastAsia="fr-FR"/>
        </w:rPr>
      </w:pPr>
      <w:r w:rsidRPr="009B4532">
        <w:rPr>
          <w:rFonts w:asciiTheme="majorBidi" w:eastAsia="Times New Roman" w:hAnsiTheme="majorBidi" w:cstheme="majorBidi"/>
          <w:sz w:val="24"/>
          <w:szCs w:val="24"/>
          <w:lang w:eastAsia="fr-FR"/>
        </w:rPr>
        <w:t>Les trois (03) enveloppes susmentionnées sont insérées dans une seule enveloppe externe fermée et anonyme, sans aucun signe d'identification du soumissionnaire, comportant uniquement les mentions suivantes :</w:t>
      </w:r>
    </w:p>
    <w:p w:rsidR="003C24AA" w:rsidRPr="009B4532" w:rsidRDefault="003C24AA" w:rsidP="003C24AA">
      <w:pPr>
        <w:autoSpaceDE w:val="0"/>
        <w:autoSpaceDN w:val="0"/>
        <w:adjustRightInd w:val="0"/>
        <w:spacing w:after="0" w:line="240" w:lineRule="auto"/>
        <w:rPr>
          <w:rFonts w:asciiTheme="majorBidi" w:eastAsia="Times New Roman" w:hAnsiTheme="majorBidi" w:cstheme="majorBidi"/>
          <w:sz w:val="24"/>
          <w:szCs w:val="24"/>
          <w:lang w:eastAsia="fr-FR"/>
        </w:rPr>
      </w:pPr>
    </w:p>
    <w:p w:rsidR="007E5232" w:rsidRPr="009B4532" w:rsidRDefault="007F3910" w:rsidP="007E5232">
      <w:pPr>
        <w:spacing w:after="0" w:line="240" w:lineRule="auto"/>
        <w:jc w:val="center"/>
        <w:rPr>
          <w:rFonts w:asciiTheme="majorBidi" w:hAnsiTheme="majorBidi" w:cstheme="majorBidi"/>
          <w:b/>
          <w:bCs/>
          <w:sz w:val="24"/>
          <w:szCs w:val="24"/>
        </w:rPr>
      </w:pPr>
      <w:r w:rsidRPr="009B4532">
        <w:rPr>
          <w:rFonts w:asciiTheme="majorBidi" w:hAnsiTheme="majorBidi" w:cstheme="majorBidi"/>
          <w:b/>
          <w:bCs/>
          <w:sz w:val="24"/>
          <w:szCs w:val="24"/>
        </w:rPr>
        <w:t>ALGERIE TELECOM SPA</w:t>
      </w:r>
    </w:p>
    <w:p w:rsidR="00D10A06" w:rsidRPr="009B4532" w:rsidRDefault="007F3910" w:rsidP="007E5232">
      <w:pPr>
        <w:spacing w:after="0" w:line="240" w:lineRule="auto"/>
        <w:jc w:val="center"/>
        <w:rPr>
          <w:rFonts w:asciiTheme="majorBidi" w:hAnsiTheme="majorBidi" w:cstheme="majorBidi"/>
          <w:b/>
          <w:bCs/>
          <w:sz w:val="24"/>
          <w:szCs w:val="24"/>
        </w:rPr>
      </w:pPr>
      <w:r w:rsidRPr="009B4532">
        <w:rPr>
          <w:rFonts w:asciiTheme="majorBidi" w:hAnsiTheme="majorBidi" w:cstheme="majorBidi"/>
          <w:b/>
          <w:bCs/>
          <w:sz w:val="24"/>
          <w:szCs w:val="24"/>
        </w:rPr>
        <w:t>DIRECTION</w:t>
      </w:r>
      <w:r w:rsidR="007E5232" w:rsidRPr="009B4532">
        <w:rPr>
          <w:rFonts w:asciiTheme="majorBidi" w:hAnsiTheme="majorBidi" w:cstheme="majorBidi"/>
          <w:b/>
          <w:bCs/>
          <w:sz w:val="24"/>
          <w:szCs w:val="24"/>
        </w:rPr>
        <w:t xml:space="preserve"> OPERATIONNELLE </w:t>
      </w:r>
      <w:r w:rsidRPr="009B4532">
        <w:rPr>
          <w:rFonts w:asciiTheme="majorBidi" w:hAnsiTheme="majorBidi" w:cstheme="majorBidi"/>
          <w:b/>
          <w:bCs/>
          <w:sz w:val="24"/>
          <w:szCs w:val="24"/>
        </w:rPr>
        <w:t xml:space="preserve">DE </w:t>
      </w:r>
      <w:r w:rsidR="00D10A06" w:rsidRPr="009B4532">
        <w:rPr>
          <w:rFonts w:asciiTheme="majorBidi" w:hAnsiTheme="majorBidi" w:cstheme="majorBidi"/>
          <w:b/>
          <w:bCs/>
          <w:sz w:val="24"/>
          <w:szCs w:val="24"/>
        </w:rPr>
        <w:t>BISKRA</w:t>
      </w:r>
    </w:p>
    <w:p w:rsidR="007F3910" w:rsidRPr="009B4532" w:rsidRDefault="00A67D11" w:rsidP="007E5232">
      <w:pPr>
        <w:spacing w:after="0" w:line="240" w:lineRule="auto"/>
        <w:jc w:val="center"/>
        <w:rPr>
          <w:rFonts w:asciiTheme="majorBidi" w:hAnsiTheme="majorBidi" w:cstheme="majorBidi"/>
          <w:b/>
          <w:bCs/>
          <w:sz w:val="24"/>
          <w:szCs w:val="24"/>
        </w:rPr>
      </w:pPr>
      <w:r w:rsidRPr="009B4532">
        <w:rPr>
          <w:rFonts w:asciiTheme="majorBidi" w:hAnsiTheme="majorBidi" w:cstheme="majorBidi"/>
          <w:b/>
          <w:bCs/>
          <w:sz w:val="24"/>
          <w:szCs w:val="24"/>
        </w:rPr>
        <w:t>CONSULTATION</w:t>
      </w:r>
      <w:r w:rsidR="007F3910" w:rsidRPr="009B4532">
        <w:rPr>
          <w:rFonts w:asciiTheme="majorBidi" w:hAnsiTheme="majorBidi" w:cstheme="majorBidi"/>
          <w:b/>
          <w:bCs/>
          <w:sz w:val="24"/>
          <w:szCs w:val="24"/>
        </w:rPr>
        <w:t xml:space="preserve"> </w:t>
      </w:r>
      <w:r w:rsidR="007E5232" w:rsidRPr="009B4532">
        <w:rPr>
          <w:rFonts w:asciiTheme="majorBidi" w:hAnsiTheme="majorBidi" w:cstheme="majorBidi"/>
          <w:b/>
          <w:bCs/>
          <w:w w:val="110"/>
          <w:sz w:val="24"/>
          <w:szCs w:val="24"/>
        </w:rPr>
        <w:t xml:space="preserve">NATIONALE OUVERTE </w:t>
      </w:r>
      <w:r w:rsidR="007F3910" w:rsidRPr="009B4532">
        <w:rPr>
          <w:rFonts w:asciiTheme="majorBidi" w:hAnsiTheme="majorBidi" w:cstheme="majorBidi"/>
          <w:b/>
          <w:bCs/>
          <w:sz w:val="24"/>
          <w:szCs w:val="24"/>
        </w:rPr>
        <w:t>AVEC EXIGENCE DE CAPACITES MINIMALES</w:t>
      </w:r>
    </w:p>
    <w:p w:rsidR="00D10A06" w:rsidRPr="009B4532" w:rsidRDefault="00D10A06" w:rsidP="00D10A06">
      <w:pPr>
        <w:spacing w:after="0" w:line="240" w:lineRule="auto"/>
        <w:jc w:val="center"/>
        <w:rPr>
          <w:rFonts w:asciiTheme="majorBidi" w:hAnsiTheme="majorBidi" w:cstheme="majorBidi"/>
          <w:b/>
          <w:bCs/>
          <w:w w:val="110"/>
          <w:sz w:val="24"/>
          <w:szCs w:val="24"/>
          <w:lang w:val="en-US"/>
        </w:rPr>
      </w:pPr>
      <w:r w:rsidRPr="009B4532">
        <w:rPr>
          <w:rFonts w:asciiTheme="majorBidi" w:hAnsiTheme="majorBidi" w:cstheme="majorBidi"/>
          <w:b/>
          <w:bCs/>
          <w:w w:val="110"/>
          <w:sz w:val="24"/>
          <w:szCs w:val="24"/>
          <w:lang w:val="en-US"/>
        </w:rPr>
        <w:t xml:space="preserve">N° : </w:t>
      </w:r>
      <w:r w:rsidR="007E3B4C" w:rsidRPr="009B4532">
        <w:rPr>
          <w:rFonts w:asciiTheme="majorBidi" w:hAnsiTheme="majorBidi" w:cstheme="majorBidi"/>
          <w:b/>
          <w:bCs/>
          <w:w w:val="110"/>
          <w:sz w:val="24"/>
          <w:szCs w:val="24"/>
          <w:lang w:val="en-US"/>
        </w:rPr>
        <w:t>12</w:t>
      </w:r>
      <w:r w:rsidRPr="009B4532">
        <w:rPr>
          <w:rFonts w:asciiTheme="majorBidi" w:hAnsiTheme="majorBidi" w:cstheme="majorBidi"/>
          <w:b/>
          <w:bCs/>
          <w:w w:val="110"/>
          <w:sz w:val="24"/>
          <w:szCs w:val="24"/>
          <w:lang w:val="en-US"/>
        </w:rPr>
        <w:t>/DO/SDFS/DAL/SA/2019</w:t>
      </w:r>
    </w:p>
    <w:p w:rsidR="00DA1FAA" w:rsidRPr="009B4532" w:rsidRDefault="00DA1FAA" w:rsidP="007F3910">
      <w:pPr>
        <w:spacing w:after="0" w:line="240" w:lineRule="auto"/>
        <w:jc w:val="center"/>
        <w:rPr>
          <w:rFonts w:asciiTheme="majorBidi" w:hAnsiTheme="majorBidi" w:cstheme="majorBidi"/>
          <w:b/>
          <w:bCs/>
          <w:sz w:val="24"/>
          <w:szCs w:val="24"/>
        </w:rPr>
      </w:pPr>
      <w:r w:rsidRPr="009B4532">
        <w:rPr>
          <w:rFonts w:asciiTheme="majorBidi" w:hAnsiTheme="majorBidi" w:cstheme="majorBidi"/>
          <w:b/>
          <w:bCs/>
          <w:sz w:val="24"/>
          <w:szCs w:val="24"/>
        </w:rPr>
        <w:t xml:space="preserve">« </w:t>
      </w:r>
      <w:r w:rsidR="009B0E04" w:rsidRPr="009B4532">
        <w:rPr>
          <w:rFonts w:asciiTheme="majorBidi" w:hAnsiTheme="majorBidi" w:cstheme="majorBidi"/>
          <w:b/>
          <w:bCs/>
          <w:sz w:val="24"/>
          <w:szCs w:val="24"/>
        </w:rPr>
        <w:t xml:space="preserve">REALISATION D'ABRIS POUR FTTC OUTDOOR DANS LA WILAYA DE BISKRA </w:t>
      </w:r>
      <w:r w:rsidRPr="009B4532">
        <w:rPr>
          <w:rFonts w:asciiTheme="majorBidi" w:hAnsiTheme="majorBidi" w:cstheme="majorBidi"/>
          <w:b/>
          <w:bCs/>
          <w:sz w:val="24"/>
          <w:szCs w:val="24"/>
        </w:rPr>
        <w:t xml:space="preserve">» </w:t>
      </w:r>
    </w:p>
    <w:p w:rsidR="00CE1FC0" w:rsidRPr="009B4532" w:rsidRDefault="009B0E04" w:rsidP="00CE1FC0">
      <w:pPr>
        <w:spacing w:after="0" w:line="240" w:lineRule="auto"/>
        <w:jc w:val="center"/>
        <w:rPr>
          <w:rFonts w:asciiTheme="majorBidi" w:hAnsiTheme="majorBidi" w:cstheme="majorBidi"/>
          <w:b/>
          <w:bCs/>
          <w:w w:val="105"/>
          <w:sz w:val="24"/>
          <w:szCs w:val="24"/>
        </w:rPr>
      </w:pPr>
      <w:r w:rsidRPr="009B4532">
        <w:rPr>
          <w:rFonts w:asciiTheme="majorBidi" w:hAnsiTheme="majorBidi" w:cstheme="majorBidi"/>
          <w:b/>
          <w:bCs/>
          <w:sz w:val="24"/>
          <w:szCs w:val="24"/>
        </w:rPr>
        <w:t>LOT 01-02-03</w:t>
      </w:r>
      <w:r w:rsidR="00350F17" w:rsidRPr="009B4532">
        <w:rPr>
          <w:rFonts w:asciiTheme="majorBidi" w:hAnsiTheme="majorBidi" w:cstheme="majorBidi"/>
          <w:b/>
          <w:bCs/>
          <w:sz w:val="24"/>
          <w:szCs w:val="24"/>
        </w:rPr>
        <w:t>-04</w:t>
      </w:r>
      <w:r w:rsidR="00341015" w:rsidRPr="009B4532">
        <w:rPr>
          <w:rFonts w:asciiTheme="majorBidi" w:hAnsiTheme="majorBidi" w:cstheme="majorBidi"/>
          <w:b/>
          <w:bCs/>
          <w:sz w:val="24"/>
          <w:szCs w:val="24"/>
        </w:rPr>
        <w:t>-05-06-07</w:t>
      </w:r>
      <w:r w:rsidR="007E3B4C" w:rsidRPr="009B4532">
        <w:rPr>
          <w:rFonts w:asciiTheme="majorBidi" w:hAnsiTheme="majorBidi" w:cstheme="majorBidi"/>
          <w:b/>
          <w:bCs/>
          <w:sz w:val="24"/>
          <w:szCs w:val="24"/>
        </w:rPr>
        <w:t>-08-09-10-11</w:t>
      </w:r>
    </w:p>
    <w:p w:rsidR="007F3910" w:rsidRPr="009B4532" w:rsidRDefault="00CE1FC0" w:rsidP="007E5232">
      <w:pPr>
        <w:spacing w:after="0" w:line="240" w:lineRule="auto"/>
        <w:jc w:val="center"/>
        <w:rPr>
          <w:rFonts w:asciiTheme="majorBidi" w:hAnsiTheme="majorBidi" w:cstheme="majorBidi"/>
          <w:b/>
          <w:bCs/>
          <w:w w:val="105"/>
          <w:sz w:val="24"/>
          <w:szCs w:val="24"/>
        </w:rPr>
      </w:pPr>
      <w:r w:rsidRPr="009B4532">
        <w:rPr>
          <w:rFonts w:asciiTheme="majorBidi" w:hAnsiTheme="majorBidi" w:cstheme="majorBidi"/>
          <w:b/>
          <w:bCs/>
          <w:w w:val="105"/>
          <w:sz w:val="24"/>
          <w:szCs w:val="24"/>
        </w:rPr>
        <w:t xml:space="preserve"> </w:t>
      </w:r>
      <w:r w:rsidR="007F3910" w:rsidRPr="009B4532">
        <w:rPr>
          <w:rFonts w:asciiTheme="majorBidi" w:hAnsiTheme="majorBidi" w:cstheme="majorBidi"/>
          <w:b/>
          <w:bCs/>
          <w:w w:val="105"/>
          <w:sz w:val="24"/>
          <w:szCs w:val="24"/>
        </w:rPr>
        <w:t xml:space="preserve">« A N'OUVRIR QUE PAR LA COMMISSION D'OUVERTURE DES PLIS ET </w:t>
      </w:r>
      <w:r w:rsidR="007E5232" w:rsidRPr="009B4532">
        <w:rPr>
          <w:rFonts w:asciiTheme="majorBidi" w:hAnsiTheme="majorBidi" w:cstheme="majorBidi"/>
          <w:b/>
          <w:bCs/>
          <w:w w:val="105"/>
          <w:sz w:val="24"/>
          <w:szCs w:val="24"/>
        </w:rPr>
        <w:t xml:space="preserve">D’EVALUATION </w:t>
      </w:r>
      <w:r w:rsidR="007F3910" w:rsidRPr="009B4532">
        <w:rPr>
          <w:rFonts w:asciiTheme="majorBidi" w:hAnsiTheme="majorBidi" w:cstheme="majorBidi"/>
          <w:b/>
          <w:bCs/>
          <w:w w:val="105"/>
          <w:sz w:val="24"/>
          <w:szCs w:val="24"/>
        </w:rPr>
        <w:t>DES OFFRES »</w:t>
      </w:r>
    </w:p>
    <w:p w:rsidR="003C24AA" w:rsidRPr="009B4532" w:rsidRDefault="003C24AA" w:rsidP="008C6DAB">
      <w:pPr>
        <w:pStyle w:val="Titre2"/>
        <w:numPr>
          <w:ilvl w:val="0"/>
          <w:numId w:val="0"/>
        </w:numPr>
        <w:spacing w:before="0" w:after="0"/>
        <w:ind w:right="566" w:firstLine="708"/>
        <w:rPr>
          <w:rFonts w:asciiTheme="majorBidi" w:eastAsia="Calibri" w:hAnsiTheme="majorBidi" w:cstheme="majorBidi"/>
          <w:b w:val="0"/>
          <w:bCs/>
          <w:smallCaps w:val="0"/>
          <w:sz w:val="24"/>
          <w:szCs w:val="24"/>
          <w:lang w:eastAsia="en-US"/>
        </w:rPr>
      </w:pPr>
    </w:p>
    <w:p w:rsidR="002807DE" w:rsidRPr="009B4532" w:rsidRDefault="002807DE" w:rsidP="003C24AA">
      <w:pPr>
        <w:pStyle w:val="Titre2"/>
        <w:numPr>
          <w:ilvl w:val="0"/>
          <w:numId w:val="0"/>
        </w:numPr>
        <w:spacing w:before="0" w:after="0"/>
        <w:ind w:right="566"/>
        <w:rPr>
          <w:rFonts w:asciiTheme="majorBidi" w:hAnsiTheme="majorBidi" w:cstheme="majorBidi"/>
          <w:b w:val="0"/>
          <w:smallCaps w:val="0"/>
          <w:sz w:val="24"/>
          <w:szCs w:val="24"/>
        </w:rPr>
      </w:pPr>
      <w:r w:rsidRPr="009B4532">
        <w:rPr>
          <w:rFonts w:asciiTheme="majorBidi" w:hAnsiTheme="majorBidi" w:cstheme="majorBidi"/>
          <w:b w:val="0"/>
          <w:smallCaps w:val="0"/>
          <w:sz w:val="24"/>
          <w:szCs w:val="24"/>
        </w:rPr>
        <w:t>Le soumissionnaire doit obligatoirement fournir l’ensemble des pièces citées dans le cahier des charges sous peine de rejet.</w:t>
      </w:r>
    </w:p>
    <w:p w:rsidR="003C24AA" w:rsidRPr="009B4532" w:rsidRDefault="002807DE" w:rsidP="007E5232">
      <w:pPr>
        <w:pStyle w:val="Titre2"/>
        <w:numPr>
          <w:ilvl w:val="0"/>
          <w:numId w:val="0"/>
        </w:numPr>
        <w:spacing w:before="0" w:after="0"/>
        <w:ind w:right="566"/>
        <w:rPr>
          <w:rFonts w:asciiTheme="majorBidi" w:hAnsiTheme="majorBidi" w:cstheme="majorBidi"/>
          <w:b w:val="0"/>
          <w:smallCaps w:val="0"/>
          <w:sz w:val="24"/>
          <w:szCs w:val="24"/>
        </w:rPr>
      </w:pPr>
      <w:r w:rsidRPr="009B4532">
        <w:rPr>
          <w:rFonts w:asciiTheme="majorBidi" w:hAnsiTheme="majorBidi" w:cstheme="majorBidi"/>
          <w:b w:val="0"/>
          <w:smallCaps w:val="0"/>
          <w:sz w:val="24"/>
          <w:szCs w:val="24"/>
        </w:rPr>
        <w:t xml:space="preserve">La date de dépôt des offres est fixée </w:t>
      </w:r>
      <w:r w:rsidR="00834BB4" w:rsidRPr="009B4532">
        <w:rPr>
          <w:rFonts w:asciiTheme="majorBidi" w:hAnsiTheme="majorBidi" w:cstheme="majorBidi"/>
          <w:b w:val="0"/>
          <w:smallCaps w:val="0"/>
          <w:sz w:val="24"/>
          <w:szCs w:val="24"/>
        </w:rPr>
        <w:t xml:space="preserve">au </w:t>
      </w:r>
      <w:r w:rsidR="007E5232" w:rsidRPr="009B4532">
        <w:rPr>
          <w:rFonts w:asciiTheme="majorBidi" w:hAnsiTheme="majorBidi" w:cstheme="majorBidi"/>
          <w:bCs/>
          <w:smallCaps w:val="0"/>
          <w:sz w:val="24"/>
          <w:szCs w:val="24"/>
        </w:rPr>
        <w:t>di</w:t>
      </w:r>
      <w:r w:rsidR="0095307A" w:rsidRPr="009B4532">
        <w:rPr>
          <w:rFonts w:asciiTheme="majorBidi" w:hAnsiTheme="majorBidi" w:cstheme="majorBidi"/>
          <w:bCs/>
          <w:smallCaps w:val="0"/>
          <w:sz w:val="24"/>
          <w:szCs w:val="24"/>
        </w:rPr>
        <w:t>x</w:t>
      </w:r>
      <w:r w:rsidR="00834BB4" w:rsidRPr="009B4532">
        <w:rPr>
          <w:rFonts w:asciiTheme="majorBidi" w:hAnsiTheme="majorBidi" w:cstheme="majorBidi"/>
          <w:bCs/>
          <w:smallCaps w:val="0"/>
          <w:sz w:val="24"/>
          <w:szCs w:val="24"/>
        </w:rPr>
        <w:t>ième</w:t>
      </w:r>
      <w:r w:rsidRPr="009B4532">
        <w:rPr>
          <w:rFonts w:asciiTheme="majorBidi" w:hAnsiTheme="majorBidi" w:cstheme="majorBidi"/>
          <w:bCs/>
          <w:smallCaps w:val="0"/>
          <w:sz w:val="24"/>
          <w:szCs w:val="24"/>
        </w:rPr>
        <w:t xml:space="preserve"> (1</w:t>
      </w:r>
      <w:r w:rsidR="0095307A" w:rsidRPr="009B4532">
        <w:rPr>
          <w:rFonts w:asciiTheme="majorBidi" w:hAnsiTheme="majorBidi" w:cstheme="majorBidi"/>
          <w:bCs/>
          <w:smallCaps w:val="0"/>
          <w:sz w:val="24"/>
          <w:szCs w:val="24"/>
        </w:rPr>
        <w:t>0</w:t>
      </w:r>
      <w:r w:rsidRPr="009B4532">
        <w:rPr>
          <w:rFonts w:asciiTheme="majorBidi" w:hAnsiTheme="majorBidi" w:cstheme="majorBidi"/>
          <w:bCs/>
          <w:smallCaps w:val="0"/>
          <w:sz w:val="24"/>
          <w:szCs w:val="24"/>
        </w:rPr>
        <w:t xml:space="preserve">) </w:t>
      </w:r>
      <w:r w:rsidR="007E5232" w:rsidRPr="009B4532">
        <w:rPr>
          <w:rFonts w:asciiTheme="majorBidi" w:hAnsiTheme="majorBidi" w:cstheme="majorBidi"/>
          <w:bCs/>
          <w:smallCaps w:val="0"/>
          <w:sz w:val="24"/>
          <w:szCs w:val="24"/>
        </w:rPr>
        <w:t>jour</w:t>
      </w:r>
      <w:r w:rsidR="007E5232" w:rsidRPr="009B4532">
        <w:rPr>
          <w:rFonts w:asciiTheme="majorBidi" w:hAnsiTheme="majorBidi" w:cstheme="majorBidi"/>
          <w:b w:val="0"/>
          <w:smallCaps w:val="0"/>
          <w:sz w:val="24"/>
          <w:szCs w:val="24"/>
        </w:rPr>
        <w:t xml:space="preserve"> </w:t>
      </w:r>
      <w:r w:rsidR="00834BB4" w:rsidRPr="009B4532">
        <w:rPr>
          <w:rFonts w:asciiTheme="majorBidi" w:hAnsiTheme="majorBidi" w:cstheme="majorBidi"/>
          <w:b w:val="0"/>
          <w:smallCaps w:val="0"/>
          <w:sz w:val="24"/>
          <w:szCs w:val="24"/>
        </w:rPr>
        <w:t>de</w:t>
      </w:r>
      <w:r w:rsidRPr="009B4532">
        <w:rPr>
          <w:rFonts w:asciiTheme="majorBidi" w:hAnsiTheme="majorBidi" w:cstheme="majorBidi"/>
          <w:b w:val="0"/>
          <w:smallCaps w:val="0"/>
          <w:sz w:val="24"/>
          <w:szCs w:val="24"/>
        </w:rPr>
        <w:t xml:space="preserve"> </w:t>
      </w:r>
      <w:r w:rsidR="00834BB4" w:rsidRPr="009B4532">
        <w:rPr>
          <w:rFonts w:asciiTheme="majorBidi" w:hAnsiTheme="majorBidi" w:cstheme="majorBidi"/>
          <w:bCs/>
          <w:smallCaps w:val="0"/>
          <w:sz w:val="24"/>
          <w:szCs w:val="24"/>
        </w:rPr>
        <w:t>08</w:t>
      </w:r>
      <w:r w:rsidRPr="009B4532">
        <w:rPr>
          <w:rFonts w:asciiTheme="majorBidi" w:hAnsiTheme="majorBidi" w:cstheme="majorBidi"/>
          <w:bCs/>
          <w:smallCaps w:val="0"/>
          <w:sz w:val="24"/>
          <w:szCs w:val="24"/>
        </w:rPr>
        <w:t>H00</w:t>
      </w:r>
      <w:r w:rsidRPr="009B4532">
        <w:rPr>
          <w:rFonts w:asciiTheme="majorBidi" w:hAnsiTheme="majorBidi" w:cstheme="majorBidi"/>
          <w:b w:val="0"/>
          <w:smallCaps w:val="0"/>
          <w:sz w:val="24"/>
          <w:szCs w:val="24"/>
        </w:rPr>
        <w:t xml:space="preserve"> à</w:t>
      </w:r>
      <w:r w:rsidR="00834BB4" w:rsidRPr="009B4532">
        <w:rPr>
          <w:rFonts w:asciiTheme="majorBidi" w:hAnsiTheme="majorBidi" w:cstheme="majorBidi"/>
          <w:b w:val="0"/>
          <w:smallCaps w:val="0"/>
          <w:sz w:val="24"/>
          <w:szCs w:val="24"/>
        </w:rPr>
        <w:t xml:space="preserve"> </w:t>
      </w:r>
      <w:r w:rsidR="00834BB4" w:rsidRPr="009B4532">
        <w:rPr>
          <w:rFonts w:asciiTheme="majorBidi" w:hAnsiTheme="majorBidi" w:cstheme="majorBidi"/>
          <w:bCs/>
          <w:smallCaps w:val="0"/>
          <w:sz w:val="24"/>
          <w:szCs w:val="24"/>
        </w:rPr>
        <w:t>1</w:t>
      </w:r>
      <w:r w:rsidR="007E3B4C" w:rsidRPr="009B4532">
        <w:rPr>
          <w:rFonts w:asciiTheme="majorBidi" w:hAnsiTheme="majorBidi" w:cstheme="majorBidi"/>
          <w:bCs/>
          <w:smallCaps w:val="0"/>
          <w:sz w:val="24"/>
          <w:szCs w:val="24"/>
        </w:rPr>
        <w:t>4</w:t>
      </w:r>
      <w:r w:rsidR="00834BB4" w:rsidRPr="009B4532">
        <w:rPr>
          <w:rFonts w:asciiTheme="majorBidi" w:hAnsiTheme="majorBidi" w:cstheme="majorBidi"/>
          <w:bCs/>
          <w:smallCaps w:val="0"/>
          <w:sz w:val="24"/>
          <w:szCs w:val="24"/>
        </w:rPr>
        <w:t>H00,</w:t>
      </w:r>
      <w:r w:rsidR="00834BB4" w:rsidRPr="009B4532">
        <w:rPr>
          <w:rFonts w:asciiTheme="majorBidi" w:hAnsiTheme="majorBidi" w:cstheme="majorBidi"/>
          <w:b w:val="0"/>
          <w:smallCaps w:val="0"/>
          <w:sz w:val="24"/>
          <w:szCs w:val="24"/>
        </w:rPr>
        <w:t xml:space="preserve"> à</w:t>
      </w:r>
      <w:r w:rsidRPr="009B4532">
        <w:rPr>
          <w:rFonts w:asciiTheme="majorBidi" w:hAnsiTheme="majorBidi" w:cstheme="majorBidi"/>
          <w:b w:val="0"/>
          <w:smallCaps w:val="0"/>
          <w:sz w:val="24"/>
          <w:szCs w:val="24"/>
        </w:rPr>
        <w:t xml:space="preserve"> partir de la première date de parution du présent </w:t>
      </w:r>
      <w:r w:rsidR="008C6DAB" w:rsidRPr="009B4532">
        <w:rPr>
          <w:rFonts w:asciiTheme="majorBidi" w:hAnsiTheme="majorBidi" w:cstheme="majorBidi"/>
          <w:b w:val="0"/>
          <w:smallCaps w:val="0"/>
          <w:sz w:val="24"/>
          <w:szCs w:val="24"/>
        </w:rPr>
        <w:t xml:space="preserve">appel d’offre </w:t>
      </w:r>
      <w:r w:rsidRPr="009B4532">
        <w:rPr>
          <w:rFonts w:asciiTheme="majorBidi" w:hAnsiTheme="majorBidi" w:cstheme="majorBidi"/>
          <w:b w:val="0"/>
          <w:smallCaps w:val="0"/>
          <w:sz w:val="24"/>
          <w:szCs w:val="24"/>
        </w:rPr>
        <w:t xml:space="preserve">dans </w:t>
      </w:r>
      <w:r w:rsidR="008C6DAB" w:rsidRPr="009B4532">
        <w:rPr>
          <w:rFonts w:asciiTheme="majorBidi" w:hAnsiTheme="majorBidi" w:cstheme="majorBidi"/>
          <w:b w:val="0"/>
          <w:smallCaps w:val="0"/>
          <w:sz w:val="24"/>
          <w:szCs w:val="24"/>
        </w:rPr>
        <w:t>l</w:t>
      </w:r>
      <w:r w:rsidR="004848F0" w:rsidRPr="009B4532">
        <w:rPr>
          <w:rFonts w:asciiTheme="majorBidi" w:hAnsiTheme="majorBidi" w:cstheme="majorBidi"/>
          <w:b w:val="0"/>
          <w:smallCaps w:val="0"/>
          <w:sz w:val="24"/>
          <w:szCs w:val="24"/>
        </w:rPr>
        <w:t xml:space="preserve">e site web officiel d’Algérie </w:t>
      </w:r>
      <w:r w:rsidR="007E5232" w:rsidRPr="009B4532">
        <w:rPr>
          <w:rFonts w:asciiTheme="majorBidi" w:hAnsiTheme="majorBidi" w:cstheme="majorBidi"/>
          <w:b w:val="0"/>
          <w:smallCaps w:val="0"/>
          <w:sz w:val="24"/>
          <w:szCs w:val="24"/>
        </w:rPr>
        <w:t>Télécom</w:t>
      </w:r>
      <w:r w:rsidRPr="009B4532">
        <w:rPr>
          <w:rFonts w:asciiTheme="majorBidi" w:hAnsiTheme="majorBidi" w:cstheme="majorBidi"/>
          <w:b w:val="0"/>
          <w:smallCaps w:val="0"/>
          <w:sz w:val="24"/>
          <w:szCs w:val="24"/>
        </w:rPr>
        <w:t>.</w:t>
      </w:r>
      <w:r w:rsidR="00834BB4" w:rsidRPr="009B4532">
        <w:rPr>
          <w:rFonts w:asciiTheme="majorBidi" w:hAnsiTheme="majorBidi" w:cstheme="majorBidi"/>
          <w:b w:val="0"/>
          <w:smallCaps w:val="0"/>
          <w:sz w:val="24"/>
          <w:szCs w:val="24"/>
        </w:rPr>
        <w:t xml:space="preserve"> </w:t>
      </w:r>
    </w:p>
    <w:p w:rsidR="003C24AA" w:rsidRPr="009B4532" w:rsidRDefault="00834BB4" w:rsidP="002807DE">
      <w:pPr>
        <w:pStyle w:val="Titre2"/>
        <w:numPr>
          <w:ilvl w:val="0"/>
          <w:numId w:val="0"/>
        </w:numPr>
        <w:spacing w:before="0" w:after="0"/>
        <w:ind w:right="566"/>
        <w:rPr>
          <w:rFonts w:asciiTheme="majorBidi" w:hAnsiTheme="majorBidi" w:cstheme="majorBidi"/>
          <w:b w:val="0"/>
          <w:smallCaps w:val="0"/>
          <w:sz w:val="24"/>
          <w:szCs w:val="24"/>
        </w:rPr>
      </w:pPr>
      <w:r w:rsidRPr="009B4532">
        <w:rPr>
          <w:rFonts w:asciiTheme="majorBidi" w:hAnsiTheme="majorBidi" w:cstheme="majorBidi"/>
          <w:b w:val="0"/>
          <w:smallCaps w:val="0"/>
          <w:sz w:val="24"/>
          <w:szCs w:val="24"/>
        </w:rPr>
        <w:t>Si</w:t>
      </w:r>
      <w:r w:rsidR="002807DE" w:rsidRPr="009B4532">
        <w:rPr>
          <w:rFonts w:asciiTheme="majorBidi" w:hAnsiTheme="majorBidi" w:cstheme="majorBidi"/>
          <w:b w:val="0"/>
          <w:smallCaps w:val="0"/>
          <w:sz w:val="24"/>
          <w:szCs w:val="24"/>
        </w:rPr>
        <w:t xml:space="preserve"> ce jour coïncide avec un jour férié ou un jour de repos légal, la durée de préparation des offres est prolongée jusqu’au jour ouvrable suivant.</w:t>
      </w:r>
      <w:r w:rsidRPr="009B4532">
        <w:rPr>
          <w:rFonts w:asciiTheme="majorBidi" w:hAnsiTheme="majorBidi" w:cstheme="majorBidi"/>
          <w:b w:val="0"/>
          <w:smallCaps w:val="0"/>
          <w:sz w:val="24"/>
          <w:szCs w:val="24"/>
        </w:rPr>
        <w:t xml:space="preserve"> </w:t>
      </w:r>
    </w:p>
    <w:p w:rsidR="002807DE" w:rsidRPr="009B4532" w:rsidRDefault="00834BB4" w:rsidP="002807DE">
      <w:pPr>
        <w:pStyle w:val="Titre2"/>
        <w:numPr>
          <w:ilvl w:val="0"/>
          <w:numId w:val="0"/>
        </w:numPr>
        <w:spacing w:before="0" w:after="0"/>
        <w:ind w:right="566"/>
        <w:rPr>
          <w:rFonts w:asciiTheme="majorBidi" w:hAnsiTheme="majorBidi" w:cstheme="majorBidi"/>
          <w:b w:val="0"/>
          <w:smallCaps w:val="0"/>
          <w:sz w:val="24"/>
          <w:szCs w:val="24"/>
        </w:rPr>
      </w:pPr>
      <w:r w:rsidRPr="009B4532">
        <w:rPr>
          <w:rFonts w:asciiTheme="majorBidi" w:hAnsiTheme="majorBidi" w:cstheme="majorBidi"/>
          <w:b w:val="0"/>
          <w:smallCaps w:val="0"/>
          <w:sz w:val="24"/>
          <w:szCs w:val="24"/>
        </w:rPr>
        <w:t>Les</w:t>
      </w:r>
      <w:r w:rsidR="002807DE" w:rsidRPr="009B4532">
        <w:rPr>
          <w:rFonts w:asciiTheme="majorBidi" w:hAnsiTheme="majorBidi" w:cstheme="majorBidi"/>
          <w:b w:val="0"/>
          <w:smallCaps w:val="0"/>
          <w:sz w:val="24"/>
          <w:szCs w:val="24"/>
        </w:rPr>
        <w:t xml:space="preserve"> soumissions qui parviennent après la date limite de dépôt des plis ne seront pas prises en considération.</w:t>
      </w:r>
    </w:p>
    <w:p w:rsidR="002807DE" w:rsidRPr="009B4532" w:rsidRDefault="002807DE" w:rsidP="002807DE">
      <w:pPr>
        <w:pStyle w:val="Titre2"/>
        <w:numPr>
          <w:ilvl w:val="0"/>
          <w:numId w:val="0"/>
        </w:numPr>
        <w:spacing w:before="0" w:after="0"/>
        <w:ind w:right="566"/>
        <w:rPr>
          <w:rFonts w:asciiTheme="majorBidi" w:hAnsiTheme="majorBidi" w:cstheme="majorBidi"/>
          <w:b w:val="0"/>
          <w:smallCaps w:val="0"/>
          <w:sz w:val="24"/>
          <w:szCs w:val="24"/>
        </w:rPr>
      </w:pPr>
      <w:r w:rsidRPr="009B4532">
        <w:rPr>
          <w:rFonts w:asciiTheme="majorBidi" w:hAnsiTheme="majorBidi" w:cstheme="majorBidi"/>
          <w:b w:val="0"/>
          <w:smallCaps w:val="0"/>
          <w:sz w:val="24"/>
          <w:szCs w:val="24"/>
        </w:rPr>
        <w:t xml:space="preserve">Les soumissionnaires sont conviés à assister à l’ouverture des plis des offres techniques et financières, qui aura lieu en séance publique, le même jour correspondant à la date limite du dépôt des plis à </w:t>
      </w:r>
      <w:r w:rsidRPr="009B4532">
        <w:rPr>
          <w:rFonts w:asciiTheme="majorBidi" w:hAnsiTheme="majorBidi" w:cstheme="majorBidi"/>
          <w:bCs/>
          <w:smallCaps w:val="0"/>
          <w:sz w:val="24"/>
          <w:szCs w:val="24"/>
        </w:rPr>
        <w:t>1</w:t>
      </w:r>
      <w:r w:rsidR="007E3B4C" w:rsidRPr="009B4532">
        <w:rPr>
          <w:rFonts w:asciiTheme="majorBidi" w:hAnsiTheme="majorBidi" w:cstheme="majorBidi"/>
          <w:bCs/>
          <w:smallCaps w:val="0"/>
          <w:sz w:val="24"/>
          <w:szCs w:val="24"/>
        </w:rPr>
        <w:t>4</w:t>
      </w:r>
      <w:r w:rsidRPr="009B4532">
        <w:rPr>
          <w:rFonts w:asciiTheme="majorBidi" w:hAnsiTheme="majorBidi" w:cstheme="majorBidi"/>
          <w:bCs/>
          <w:smallCaps w:val="0"/>
          <w:sz w:val="24"/>
          <w:szCs w:val="24"/>
        </w:rPr>
        <w:t>H00</w:t>
      </w:r>
      <w:r w:rsidRPr="009B4532">
        <w:rPr>
          <w:rFonts w:asciiTheme="majorBidi" w:hAnsiTheme="majorBidi" w:cstheme="majorBidi"/>
          <w:b w:val="0"/>
          <w:smallCaps w:val="0"/>
          <w:sz w:val="24"/>
          <w:szCs w:val="24"/>
        </w:rPr>
        <w:t xml:space="preserve"> à la dresse précitée.</w:t>
      </w:r>
    </w:p>
    <w:p w:rsidR="002807DE" w:rsidRPr="009B4532" w:rsidRDefault="002807DE" w:rsidP="002807DE">
      <w:pPr>
        <w:pStyle w:val="Titre2"/>
        <w:numPr>
          <w:ilvl w:val="0"/>
          <w:numId w:val="0"/>
        </w:numPr>
        <w:spacing w:before="0" w:after="0"/>
        <w:ind w:right="566"/>
        <w:rPr>
          <w:rFonts w:asciiTheme="majorBidi" w:hAnsiTheme="majorBidi" w:cstheme="majorBidi"/>
          <w:b w:val="0"/>
          <w:smallCaps w:val="0"/>
          <w:sz w:val="24"/>
          <w:szCs w:val="24"/>
        </w:rPr>
      </w:pPr>
      <w:r w:rsidRPr="009B4532">
        <w:rPr>
          <w:rFonts w:asciiTheme="majorBidi" w:hAnsiTheme="majorBidi" w:cstheme="majorBidi"/>
          <w:b w:val="0"/>
          <w:smallCaps w:val="0"/>
          <w:sz w:val="24"/>
          <w:szCs w:val="24"/>
        </w:rPr>
        <w:t xml:space="preserve">Les candidats restent tenus par leurs offres pendant une période de </w:t>
      </w:r>
      <w:r w:rsidRPr="009B4532">
        <w:rPr>
          <w:rFonts w:asciiTheme="majorBidi" w:hAnsiTheme="majorBidi" w:cstheme="majorBidi"/>
          <w:bCs/>
          <w:smallCaps w:val="0"/>
          <w:sz w:val="24"/>
          <w:szCs w:val="24"/>
        </w:rPr>
        <w:t>Cent Quatre-vingt (180) Jours</w:t>
      </w:r>
      <w:r w:rsidRPr="009B4532">
        <w:rPr>
          <w:rFonts w:asciiTheme="majorBidi" w:hAnsiTheme="majorBidi" w:cstheme="majorBidi"/>
          <w:b w:val="0"/>
          <w:smallCaps w:val="0"/>
          <w:sz w:val="24"/>
          <w:szCs w:val="24"/>
        </w:rPr>
        <w:t xml:space="preserve"> à compter de la date limite de dépôt des plis.</w:t>
      </w:r>
    </w:p>
    <w:p w:rsidR="0014021D" w:rsidRPr="009B4532" w:rsidRDefault="0014021D" w:rsidP="00334B54">
      <w:pPr>
        <w:spacing w:after="0" w:line="240" w:lineRule="auto"/>
        <w:jc w:val="both"/>
        <w:rPr>
          <w:rFonts w:eastAsia="Times New Roman" w:cs="Calibri"/>
          <w:b/>
          <w:bCs/>
          <w:sz w:val="16"/>
          <w:szCs w:val="16"/>
          <w:lang w:eastAsia="fr-FR"/>
        </w:rPr>
      </w:pPr>
    </w:p>
    <w:p w:rsidR="00BE379A" w:rsidRPr="009B4532" w:rsidRDefault="00BE379A"/>
    <w:sectPr w:rsidR="00BE379A" w:rsidRPr="009B4532" w:rsidSect="0014021D">
      <w:pgSz w:w="11906" w:h="16838"/>
      <w:pgMar w:top="0" w:right="566" w:bottom="0" w:left="709" w:header="709" w:footer="448" w:gutter="0"/>
      <w:pgBorders w:offsetFrom="page">
        <w:top w:val="threeDEngrave" w:sz="24" w:space="24" w:color="auto"/>
        <w:left w:val="threeDEngrave" w:sz="24" w:space="24" w:color="auto"/>
        <w:bottom w:val="threeDEmboss" w:sz="24" w:space="24" w:color="auto"/>
        <w:right w:val="threeDEmboss"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zapf humanist">
    <w:altName w:val="Times New Roman"/>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Agency FB">
    <w:panose1 w:val="020B05030202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C01B71"/>
    <w:multiLevelType w:val="multilevel"/>
    <w:tmpl w:val="79D20334"/>
    <w:lvl w:ilvl="0">
      <w:start w:val="1"/>
      <w:numFmt w:val="decimal"/>
      <w:pStyle w:val="Titre1"/>
      <w:lvlText w:val="%1"/>
      <w:lvlJc w:val="left"/>
      <w:pPr>
        <w:tabs>
          <w:tab w:val="num" w:pos="432"/>
        </w:tabs>
        <w:ind w:left="432" w:hanging="432"/>
      </w:pPr>
      <w:rPr>
        <w:rFonts w:hint="default"/>
      </w:rPr>
    </w:lvl>
    <w:lvl w:ilvl="1">
      <w:start w:val="1"/>
      <w:numFmt w:val="none"/>
      <w:pStyle w:val="Titre2"/>
      <w:lvlText w:val="2.3"/>
      <w:lvlJc w:val="left"/>
      <w:pPr>
        <w:tabs>
          <w:tab w:val="num" w:pos="576"/>
        </w:tabs>
        <w:ind w:left="576" w:hanging="576"/>
      </w:pPr>
      <w:rPr>
        <w:rFonts w:hint="default"/>
      </w:rPr>
    </w:lvl>
    <w:lvl w:ilvl="2">
      <w:start w:val="1"/>
      <w:numFmt w:val="decimal"/>
      <w:pStyle w:val="Titre3"/>
      <w:lvlText w:val="2%2.1.2"/>
      <w:lvlJc w:val="left"/>
      <w:pPr>
        <w:tabs>
          <w:tab w:val="num" w:pos="720"/>
        </w:tabs>
        <w:ind w:left="720" w:hanging="720"/>
      </w:pPr>
      <w:rPr>
        <w:rFonts w:hint="default"/>
      </w:rPr>
    </w:lvl>
    <w:lvl w:ilvl="3">
      <w:start w:val="1"/>
      <w:numFmt w:val="decimal"/>
      <w:pStyle w:val="Titre4"/>
      <w:lvlText w:val="%1.%2.%3.%4"/>
      <w:lvlJc w:val="left"/>
      <w:pPr>
        <w:tabs>
          <w:tab w:val="num" w:pos="864"/>
        </w:tabs>
        <w:ind w:left="864" w:hanging="864"/>
      </w:pPr>
      <w:rPr>
        <w:rFonts w:hint="default"/>
      </w:rPr>
    </w:lvl>
    <w:lvl w:ilvl="4">
      <w:start w:val="1"/>
      <w:numFmt w:val="decimal"/>
      <w:pStyle w:val="Titre5"/>
      <w:lvlText w:val="%1.%2.%3.%4.%5"/>
      <w:lvlJc w:val="left"/>
      <w:pPr>
        <w:tabs>
          <w:tab w:val="num" w:pos="1008"/>
        </w:tabs>
        <w:ind w:left="1008" w:hanging="1008"/>
      </w:pPr>
      <w:rPr>
        <w:rFonts w:hint="default"/>
      </w:rPr>
    </w:lvl>
    <w:lvl w:ilvl="5">
      <w:start w:val="1"/>
      <w:numFmt w:val="decimal"/>
      <w:pStyle w:val="Titre6"/>
      <w:lvlText w:val="%1.%2.%3.%4.%5.%6"/>
      <w:lvlJc w:val="left"/>
      <w:pPr>
        <w:tabs>
          <w:tab w:val="num" w:pos="1152"/>
        </w:tabs>
        <w:ind w:left="1152" w:hanging="1152"/>
      </w:pPr>
      <w:rPr>
        <w:rFonts w:hint="default"/>
      </w:rPr>
    </w:lvl>
    <w:lvl w:ilvl="6">
      <w:start w:val="1"/>
      <w:numFmt w:val="decimal"/>
      <w:pStyle w:val="Titre7"/>
      <w:lvlText w:val="%1.%2.%3.%4.%5.%6.%7"/>
      <w:lvlJc w:val="left"/>
      <w:pPr>
        <w:tabs>
          <w:tab w:val="num" w:pos="1296"/>
        </w:tabs>
        <w:ind w:left="1296" w:hanging="1296"/>
      </w:pPr>
      <w:rPr>
        <w:rFonts w:hint="default"/>
      </w:rPr>
    </w:lvl>
    <w:lvl w:ilvl="7">
      <w:start w:val="1"/>
      <w:numFmt w:val="decimal"/>
      <w:pStyle w:val="Titre8"/>
      <w:lvlText w:val="%1.%2.%3.%4.%5.%6.%7.%8"/>
      <w:lvlJc w:val="left"/>
      <w:pPr>
        <w:tabs>
          <w:tab w:val="num" w:pos="1440"/>
        </w:tabs>
        <w:ind w:left="1440" w:hanging="1440"/>
      </w:pPr>
      <w:rPr>
        <w:rFonts w:hint="default"/>
      </w:rPr>
    </w:lvl>
    <w:lvl w:ilvl="8">
      <w:start w:val="1"/>
      <w:numFmt w:val="decimal"/>
      <w:pStyle w:val="Titre9"/>
      <w:lvlText w:val="%1.%2.%3.%4.%5.%6.%7.%8.%9"/>
      <w:lvlJc w:val="left"/>
      <w:pPr>
        <w:tabs>
          <w:tab w:val="num" w:pos="1584"/>
        </w:tabs>
        <w:ind w:left="1584" w:hanging="1584"/>
      </w:pPr>
      <w:rPr>
        <w:rFonts w:hint="default"/>
      </w:rPr>
    </w:lvl>
  </w:abstractNum>
  <w:abstractNum w:abstractNumId="1" w15:restartNumberingAfterBreak="0">
    <w:nsid w:val="12515791"/>
    <w:multiLevelType w:val="hybridMultilevel"/>
    <w:tmpl w:val="C7221E8A"/>
    <w:lvl w:ilvl="0" w:tplc="7C2C277A">
      <w:start w:val="1"/>
      <w:numFmt w:val="bullet"/>
      <w:lvlText w:val="-"/>
      <w:lvlJc w:val="left"/>
      <w:pPr>
        <w:ind w:left="1080" w:hanging="360"/>
      </w:pPr>
      <w:rPr>
        <w:rFonts w:ascii="Calibri" w:eastAsia="Calibri" w:hAnsi="Calibri" w:cs="Calibr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 w15:restartNumberingAfterBreak="0">
    <w:nsid w:val="25F726A7"/>
    <w:multiLevelType w:val="hybridMultilevel"/>
    <w:tmpl w:val="F496E8D0"/>
    <w:lvl w:ilvl="0" w:tplc="1B6C7534">
      <w:start w:val="1"/>
      <w:numFmt w:val="decimal"/>
      <w:lvlText w:val="%1."/>
      <w:lvlJc w:val="left"/>
      <w:pPr>
        <w:ind w:left="2115" w:hanging="716"/>
      </w:pPr>
      <w:rPr>
        <w:rFonts w:asciiTheme="majorBidi" w:hAnsiTheme="majorBidi" w:cstheme="majorBidi" w:hint="default"/>
        <w:w w:val="106"/>
      </w:rPr>
    </w:lvl>
    <w:lvl w:ilvl="1" w:tplc="008A2EF2">
      <w:numFmt w:val="bullet"/>
      <w:lvlText w:val="•"/>
      <w:lvlJc w:val="left"/>
      <w:pPr>
        <w:ind w:left="3058" w:hanging="716"/>
      </w:pPr>
      <w:rPr>
        <w:rFonts w:hint="default"/>
      </w:rPr>
    </w:lvl>
    <w:lvl w:ilvl="2" w:tplc="4D426A48">
      <w:numFmt w:val="bullet"/>
      <w:lvlText w:val="•"/>
      <w:lvlJc w:val="left"/>
      <w:pPr>
        <w:ind w:left="3996" w:hanging="716"/>
      </w:pPr>
      <w:rPr>
        <w:rFonts w:hint="default"/>
      </w:rPr>
    </w:lvl>
    <w:lvl w:ilvl="3" w:tplc="E680755A">
      <w:numFmt w:val="bullet"/>
      <w:lvlText w:val="•"/>
      <w:lvlJc w:val="left"/>
      <w:pPr>
        <w:ind w:left="4935" w:hanging="716"/>
      </w:pPr>
      <w:rPr>
        <w:rFonts w:hint="default"/>
      </w:rPr>
    </w:lvl>
    <w:lvl w:ilvl="4" w:tplc="84648994">
      <w:numFmt w:val="bullet"/>
      <w:lvlText w:val="•"/>
      <w:lvlJc w:val="left"/>
      <w:pPr>
        <w:ind w:left="5873" w:hanging="716"/>
      </w:pPr>
      <w:rPr>
        <w:rFonts w:hint="default"/>
      </w:rPr>
    </w:lvl>
    <w:lvl w:ilvl="5" w:tplc="89E45B86">
      <w:numFmt w:val="bullet"/>
      <w:lvlText w:val="•"/>
      <w:lvlJc w:val="left"/>
      <w:pPr>
        <w:ind w:left="6812" w:hanging="716"/>
      </w:pPr>
      <w:rPr>
        <w:rFonts w:hint="default"/>
      </w:rPr>
    </w:lvl>
    <w:lvl w:ilvl="6" w:tplc="BB4E5916">
      <w:numFmt w:val="bullet"/>
      <w:lvlText w:val="•"/>
      <w:lvlJc w:val="left"/>
      <w:pPr>
        <w:ind w:left="7750" w:hanging="716"/>
      </w:pPr>
      <w:rPr>
        <w:rFonts w:hint="default"/>
      </w:rPr>
    </w:lvl>
    <w:lvl w:ilvl="7" w:tplc="149ACFCC">
      <w:numFmt w:val="bullet"/>
      <w:lvlText w:val="•"/>
      <w:lvlJc w:val="left"/>
      <w:pPr>
        <w:ind w:left="8688" w:hanging="716"/>
      </w:pPr>
      <w:rPr>
        <w:rFonts w:hint="default"/>
      </w:rPr>
    </w:lvl>
    <w:lvl w:ilvl="8" w:tplc="3E28CE36">
      <w:numFmt w:val="bullet"/>
      <w:lvlText w:val="•"/>
      <w:lvlJc w:val="left"/>
      <w:pPr>
        <w:ind w:left="9627" w:hanging="716"/>
      </w:pPr>
      <w:rPr>
        <w:rFonts w:hint="default"/>
      </w:rPr>
    </w:lvl>
  </w:abstractNum>
  <w:abstractNum w:abstractNumId="3" w15:restartNumberingAfterBreak="0">
    <w:nsid w:val="261A73D1"/>
    <w:multiLevelType w:val="hybridMultilevel"/>
    <w:tmpl w:val="BEC8A7D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FFD3BAE"/>
    <w:multiLevelType w:val="hybridMultilevel"/>
    <w:tmpl w:val="7BE09D14"/>
    <w:lvl w:ilvl="0" w:tplc="CB66AAC2">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C45656D"/>
    <w:multiLevelType w:val="hybridMultilevel"/>
    <w:tmpl w:val="BEA69AC2"/>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4DB90721"/>
    <w:multiLevelType w:val="hybridMultilevel"/>
    <w:tmpl w:val="4E44D7C0"/>
    <w:lvl w:ilvl="0" w:tplc="7364561E">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1376B5C"/>
    <w:multiLevelType w:val="hybridMultilevel"/>
    <w:tmpl w:val="0BDEA13A"/>
    <w:lvl w:ilvl="0" w:tplc="60ECD744">
      <w:start w:val="2"/>
      <w:numFmt w:val="bullet"/>
      <w:lvlText w:val="-"/>
      <w:lvlJc w:val="left"/>
      <w:pPr>
        <w:ind w:left="1065" w:hanging="360"/>
      </w:pPr>
      <w:rPr>
        <w:rFonts w:ascii="Calibri" w:eastAsia="Calibri" w:hAnsi="Calibri" w:cs="Calibri"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8" w15:restartNumberingAfterBreak="0">
    <w:nsid w:val="7D8F220B"/>
    <w:multiLevelType w:val="hybridMultilevel"/>
    <w:tmpl w:val="7B82C102"/>
    <w:lvl w:ilvl="0" w:tplc="1312EA9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8"/>
  </w:num>
  <w:num w:numId="3">
    <w:abstractNumId w:val="1"/>
  </w:num>
  <w:num w:numId="4">
    <w:abstractNumId w:val="0"/>
  </w:num>
  <w:num w:numId="5">
    <w:abstractNumId w:val="0"/>
  </w:num>
  <w:num w:numId="6">
    <w:abstractNumId w:val="0"/>
  </w:num>
  <w:num w:numId="7">
    <w:abstractNumId w:val="0"/>
  </w:num>
  <w:num w:numId="8">
    <w:abstractNumId w:val="0"/>
  </w:num>
  <w:num w:numId="9">
    <w:abstractNumId w:val="2"/>
  </w:num>
  <w:num w:numId="10">
    <w:abstractNumId w:val="6"/>
  </w:num>
  <w:num w:numId="11">
    <w:abstractNumId w:val="4"/>
  </w:num>
  <w:num w:numId="12">
    <w:abstractNumId w:val="7"/>
  </w:num>
  <w:num w:numId="13">
    <w:abstractNumId w:val="3"/>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2"/>
  </w:compat>
  <w:rsids>
    <w:rsidRoot w:val="0014021D"/>
    <w:rsid w:val="00030BE1"/>
    <w:rsid w:val="000A6B72"/>
    <w:rsid w:val="000E7716"/>
    <w:rsid w:val="0014021D"/>
    <w:rsid w:val="001644D2"/>
    <w:rsid w:val="00173B8B"/>
    <w:rsid w:val="001B2CE7"/>
    <w:rsid w:val="00212340"/>
    <w:rsid w:val="002807DE"/>
    <w:rsid w:val="003010B2"/>
    <w:rsid w:val="00311344"/>
    <w:rsid w:val="00334B54"/>
    <w:rsid w:val="00341015"/>
    <w:rsid w:val="00350F17"/>
    <w:rsid w:val="00354C71"/>
    <w:rsid w:val="003753AB"/>
    <w:rsid w:val="003C24AA"/>
    <w:rsid w:val="003E078E"/>
    <w:rsid w:val="003E6EB2"/>
    <w:rsid w:val="0041599B"/>
    <w:rsid w:val="00427EC5"/>
    <w:rsid w:val="004679FD"/>
    <w:rsid w:val="004774A4"/>
    <w:rsid w:val="004848F0"/>
    <w:rsid w:val="00552541"/>
    <w:rsid w:val="005625BD"/>
    <w:rsid w:val="005A3D54"/>
    <w:rsid w:val="005C7448"/>
    <w:rsid w:val="005E4CE6"/>
    <w:rsid w:val="005F214D"/>
    <w:rsid w:val="0063513D"/>
    <w:rsid w:val="00640A3C"/>
    <w:rsid w:val="00661A74"/>
    <w:rsid w:val="00696743"/>
    <w:rsid w:val="006C3FF6"/>
    <w:rsid w:val="00702D12"/>
    <w:rsid w:val="00741BCB"/>
    <w:rsid w:val="00785E77"/>
    <w:rsid w:val="0079293E"/>
    <w:rsid w:val="007E3B4C"/>
    <w:rsid w:val="007E5232"/>
    <w:rsid w:val="007F3910"/>
    <w:rsid w:val="00823B3E"/>
    <w:rsid w:val="00831FB5"/>
    <w:rsid w:val="00834BB4"/>
    <w:rsid w:val="008C28BA"/>
    <w:rsid w:val="008C6DAB"/>
    <w:rsid w:val="008D3852"/>
    <w:rsid w:val="008E40DE"/>
    <w:rsid w:val="008F63AC"/>
    <w:rsid w:val="009047AC"/>
    <w:rsid w:val="00910398"/>
    <w:rsid w:val="0092497B"/>
    <w:rsid w:val="0095307A"/>
    <w:rsid w:val="009B0E04"/>
    <w:rsid w:val="009B4532"/>
    <w:rsid w:val="009D3AD0"/>
    <w:rsid w:val="00A67D11"/>
    <w:rsid w:val="00A75E90"/>
    <w:rsid w:val="00A77F7D"/>
    <w:rsid w:val="00AB3CED"/>
    <w:rsid w:val="00B10364"/>
    <w:rsid w:val="00B156F8"/>
    <w:rsid w:val="00B267CD"/>
    <w:rsid w:val="00B40384"/>
    <w:rsid w:val="00B92C73"/>
    <w:rsid w:val="00BC476B"/>
    <w:rsid w:val="00BE379A"/>
    <w:rsid w:val="00C0603E"/>
    <w:rsid w:val="00C13FCB"/>
    <w:rsid w:val="00CB6A4A"/>
    <w:rsid w:val="00CD2B43"/>
    <w:rsid w:val="00CE1FC0"/>
    <w:rsid w:val="00D10A06"/>
    <w:rsid w:val="00D67337"/>
    <w:rsid w:val="00DA1FAA"/>
    <w:rsid w:val="00E37AD2"/>
    <w:rsid w:val="00E46E55"/>
    <w:rsid w:val="00E56A16"/>
    <w:rsid w:val="00E76B95"/>
    <w:rsid w:val="00EB558A"/>
    <w:rsid w:val="00F11E8F"/>
    <w:rsid w:val="00F15C1B"/>
    <w:rsid w:val="00F17F15"/>
    <w:rsid w:val="00F25510"/>
    <w:rsid w:val="00F757A8"/>
    <w:rsid w:val="00FB248F"/>
    <w:rsid w:val="00FD6284"/>
    <w:rsid w:val="00FE7BCB"/>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C6E96F4-02CB-4942-9D1B-DD6848815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021D"/>
    <w:rPr>
      <w:rFonts w:ascii="Calibri" w:eastAsia="Calibri" w:hAnsi="Calibri" w:cs="Arial"/>
    </w:rPr>
  </w:style>
  <w:style w:type="paragraph" w:styleId="Titre1">
    <w:name w:val="heading 1"/>
    <w:aliases w:val="H1,ITT t1,PA Chapter,Title1"/>
    <w:link w:val="Titre1Car"/>
    <w:qFormat/>
    <w:rsid w:val="0014021D"/>
    <w:pPr>
      <w:keepNext/>
      <w:keepLines/>
      <w:numPr>
        <w:numId w:val="1"/>
      </w:numPr>
      <w:spacing w:before="640" w:after="100" w:line="220" w:lineRule="exact"/>
      <w:jc w:val="both"/>
      <w:outlineLvl w:val="0"/>
    </w:pPr>
    <w:rPr>
      <w:rFonts w:ascii="Arial" w:eastAsia="Times New Roman" w:hAnsi="Arial" w:cs="Times New Roman"/>
      <w:b/>
      <w:caps/>
      <w:sz w:val="24"/>
      <w:szCs w:val="20"/>
      <w:lang w:eastAsia="fr-FR"/>
    </w:rPr>
  </w:style>
  <w:style w:type="paragraph" w:styleId="Titre2">
    <w:name w:val="heading 2"/>
    <w:aliases w:val="H2,Title2"/>
    <w:link w:val="Titre2Car"/>
    <w:qFormat/>
    <w:rsid w:val="0014021D"/>
    <w:pPr>
      <w:keepNext/>
      <w:keepLines/>
      <w:numPr>
        <w:ilvl w:val="1"/>
        <w:numId w:val="1"/>
      </w:numPr>
      <w:spacing w:before="480" w:after="80" w:line="220" w:lineRule="exact"/>
      <w:jc w:val="both"/>
      <w:outlineLvl w:val="1"/>
    </w:pPr>
    <w:rPr>
      <w:rFonts w:ascii="Arial" w:eastAsia="Times New Roman" w:hAnsi="Arial" w:cs="Times New Roman"/>
      <w:b/>
      <w:smallCaps/>
      <w:sz w:val="20"/>
      <w:szCs w:val="20"/>
      <w:lang w:eastAsia="fr-FR"/>
    </w:rPr>
  </w:style>
  <w:style w:type="paragraph" w:styleId="Titre3">
    <w:name w:val="heading 3"/>
    <w:aliases w:val="Title3"/>
    <w:link w:val="Titre3Car"/>
    <w:qFormat/>
    <w:rsid w:val="0014021D"/>
    <w:pPr>
      <w:keepNext/>
      <w:keepLines/>
      <w:numPr>
        <w:ilvl w:val="2"/>
        <w:numId w:val="1"/>
      </w:numPr>
      <w:spacing w:before="360" w:after="60" w:line="220" w:lineRule="exact"/>
      <w:jc w:val="both"/>
      <w:outlineLvl w:val="2"/>
    </w:pPr>
    <w:rPr>
      <w:rFonts w:ascii="zapf humanist" w:eastAsia="Times New Roman" w:hAnsi="zapf humanist" w:cs="Times New Roman"/>
      <w:b/>
      <w:sz w:val="20"/>
      <w:szCs w:val="20"/>
      <w:lang w:eastAsia="fr-FR"/>
    </w:rPr>
  </w:style>
  <w:style w:type="paragraph" w:styleId="Titre4">
    <w:name w:val="heading 4"/>
    <w:link w:val="Titre4Car"/>
    <w:qFormat/>
    <w:rsid w:val="0014021D"/>
    <w:pPr>
      <w:keepNext/>
      <w:keepLines/>
      <w:numPr>
        <w:ilvl w:val="3"/>
        <w:numId w:val="1"/>
      </w:numPr>
      <w:spacing w:before="300" w:after="40" w:line="220" w:lineRule="exact"/>
      <w:jc w:val="both"/>
      <w:outlineLvl w:val="3"/>
    </w:pPr>
    <w:rPr>
      <w:rFonts w:ascii="zapf humanist" w:eastAsia="Times New Roman" w:hAnsi="zapf humanist" w:cs="Times New Roman"/>
      <w:smallCaps/>
      <w:sz w:val="20"/>
      <w:szCs w:val="20"/>
      <w:lang w:eastAsia="fr-FR"/>
    </w:rPr>
  </w:style>
  <w:style w:type="paragraph" w:styleId="Titre5">
    <w:name w:val="heading 5"/>
    <w:aliases w:val="H5"/>
    <w:link w:val="Titre5Car"/>
    <w:qFormat/>
    <w:rsid w:val="0014021D"/>
    <w:pPr>
      <w:keepNext/>
      <w:keepLines/>
      <w:numPr>
        <w:ilvl w:val="4"/>
        <w:numId w:val="1"/>
      </w:numPr>
      <w:tabs>
        <w:tab w:val="left" w:pos="907"/>
      </w:tabs>
      <w:spacing w:before="260" w:after="40" w:line="220" w:lineRule="exact"/>
      <w:jc w:val="both"/>
      <w:outlineLvl w:val="4"/>
    </w:pPr>
    <w:rPr>
      <w:rFonts w:ascii="zapf humanist" w:eastAsia="Times New Roman" w:hAnsi="zapf humanist" w:cs="Times New Roman"/>
      <w:sz w:val="20"/>
      <w:szCs w:val="20"/>
      <w:lang w:eastAsia="fr-FR"/>
    </w:rPr>
  </w:style>
  <w:style w:type="paragraph" w:styleId="Titre6">
    <w:name w:val="heading 6"/>
    <w:aliases w:val="H6"/>
    <w:link w:val="Titre6Car"/>
    <w:qFormat/>
    <w:rsid w:val="0014021D"/>
    <w:pPr>
      <w:keepNext/>
      <w:keepLines/>
      <w:numPr>
        <w:ilvl w:val="5"/>
        <w:numId w:val="1"/>
      </w:numPr>
      <w:tabs>
        <w:tab w:val="left" w:pos="1021"/>
      </w:tabs>
      <w:spacing w:before="240" w:after="20" w:line="220" w:lineRule="exact"/>
      <w:jc w:val="both"/>
      <w:outlineLvl w:val="5"/>
    </w:pPr>
    <w:rPr>
      <w:rFonts w:ascii="zapf humanist" w:eastAsia="Times New Roman" w:hAnsi="zapf humanist" w:cs="Times New Roman"/>
      <w:i/>
      <w:sz w:val="20"/>
      <w:szCs w:val="20"/>
      <w:lang w:eastAsia="fr-FR"/>
    </w:rPr>
  </w:style>
  <w:style w:type="paragraph" w:styleId="Titre7">
    <w:name w:val="heading 7"/>
    <w:link w:val="Titre7Car"/>
    <w:qFormat/>
    <w:rsid w:val="0014021D"/>
    <w:pPr>
      <w:numPr>
        <w:ilvl w:val="6"/>
        <w:numId w:val="1"/>
      </w:numPr>
      <w:spacing w:after="600" w:line="220" w:lineRule="exact"/>
      <w:jc w:val="center"/>
      <w:outlineLvl w:val="6"/>
    </w:pPr>
    <w:rPr>
      <w:rFonts w:ascii="zapf humanist" w:eastAsia="Times New Roman" w:hAnsi="zapf humanist" w:cs="Times New Roman"/>
      <w:b/>
      <w:caps/>
      <w:sz w:val="20"/>
      <w:szCs w:val="20"/>
      <w:lang w:eastAsia="fr-FR"/>
    </w:rPr>
  </w:style>
  <w:style w:type="paragraph" w:styleId="Titre8">
    <w:name w:val="heading 8"/>
    <w:basedOn w:val="Normal"/>
    <w:next w:val="Normal"/>
    <w:link w:val="Titre8Car"/>
    <w:qFormat/>
    <w:rsid w:val="0014021D"/>
    <w:pPr>
      <w:numPr>
        <w:ilvl w:val="7"/>
        <w:numId w:val="1"/>
      </w:numPr>
      <w:spacing w:before="240" w:after="60" w:line="220" w:lineRule="exact"/>
      <w:jc w:val="both"/>
      <w:outlineLvl w:val="7"/>
    </w:pPr>
    <w:rPr>
      <w:rFonts w:ascii="Arial" w:eastAsia="Times New Roman" w:hAnsi="Arial" w:cs="Times New Roman"/>
      <w:i/>
      <w:sz w:val="20"/>
      <w:szCs w:val="20"/>
    </w:rPr>
  </w:style>
  <w:style w:type="paragraph" w:styleId="Titre9">
    <w:name w:val="heading 9"/>
    <w:basedOn w:val="Normal"/>
    <w:next w:val="Normal"/>
    <w:link w:val="Titre9Car"/>
    <w:qFormat/>
    <w:rsid w:val="0014021D"/>
    <w:pPr>
      <w:numPr>
        <w:ilvl w:val="8"/>
        <w:numId w:val="1"/>
      </w:numPr>
      <w:spacing w:before="240" w:after="60" w:line="220" w:lineRule="exact"/>
      <w:jc w:val="both"/>
      <w:outlineLvl w:val="8"/>
    </w:pPr>
    <w:rPr>
      <w:rFonts w:ascii="Arial" w:eastAsia="Times New Roman" w:hAnsi="Arial" w:cs="Times New Roman"/>
      <w:b/>
      <w:i/>
      <w:sz w:val="18"/>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aliases w:val="H1 Car,ITT t1 Car,PA Chapter Car,Title1 Car"/>
    <w:basedOn w:val="Policepardfaut"/>
    <w:link w:val="Titre1"/>
    <w:rsid w:val="0014021D"/>
    <w:rPr>
      <w:rFonts w:ascii="Arial" w:eastAsia="Times New Roman" w:hAnsi="Arial" w:cs="Times New Roman"/>
      <w:b/>
      <w:caps/>
      <w:sz w:val="24"/>
      <w:szCs w:val="20"/>
      <w:lang w:eastAsia="fr-FR"/>
    </w:rPr>
  </w:style>
  <w:style w:type="character" w:customStyle="1" w:styleId="Titre2Car">
    <w:name w:val="Titre 2 Car"/>
    <w:aliases w:val="H2 Car,Title2 Car"/>
    <w:basedOn w:val="Policepardfaut"/>
    <w:link w:val="Titre2"/>
    <w:rsid w:val="0014021D"/>
    <w:rPr>
      <w:rFonts w:ascii="Arial" w:eastAsia="Times New Roman" w:hAnsi="Arial" w:cs="Times New Roman"/>
      <w:b/>
      <w:smallCaps/>
      <w:sz w:val="20"/>
      <w:szCs w:val="20"/>
      <w:lang w:eastAsia="fr-FR"/>
    </w:rPr>
  </w:style>
  <w:style w:type="character" w:customStyle="1" w:styleId="Titre3Car">
    <w:name w:val="Titre 3 Car"/>
    <w:aliases w:val="Title3 Car"/>
    <w:basedOn w:val="Policepardfaut"/>
    <w:link w:val="Titre3"/>
    <w:rsid w:val="0014021D"/>
    <w:rPr>
      <w:rFonts w:ascii="zapf humanist" w:eastAsia="Times New Roman" w:hAnsi="zapf humanist" w:cs="Times New Roman"/>
      <w:b/>
      <w:sz w:val="20"/>
      <w:szCs w:val="20"/>
      <w:lang w:eastAsia="fr-FR"/>
    </w:rPr>
  </w:style>
  <w:style w:type="character" w:customStyle="1" w:styleId="Titre4Car">
    <w:name w:val="Titre 4 Car"/>
    <w:basedOn w:val="Policepardfaut"/>
    <w:link w:val="Titre4"/>
    <w:rsid w:val="0014021D"/>
    <w:rPr>
      <w:rFonts w:ascii="zapf humanist" w:eastAsia="Times New Roman" w:hAnsi="zapf humanist" w:cs="Times New Roman"/>
      <w:smallCaps/>
      <w:sz w:val="20"/>
      <w:szCs w:val="20"/>
      <w:lang w:eastAsia="fr-FR"/>
    </w:rPr>
  </w:style>
  <w:style w:type="character" w:customStyle="1" w:styleId="Titre5Car">
    <w:name w:val="Titre 5 Car"/>
    <w:aliases w:val="H5 Car"/>
    <w:basedOn w:val="Policepardfaut"/>
    <w:link w:val="Titre5"/>
    <w:rsid w:val="0014021D"/>
    <w:rPr>
      <w:rFonts w:ascii="zapf humanist" w:eastAsia="Times New Roman" w:hAnsi="zapf humanist" w:cs="Times New Roman"/>
      <w:sz w:val="20"/>
      <w:szCs w:val="20"/>
      <w:lang w:eastAsia="fr-FR"/>
    </w:rPr>
  </w:style>
  <w:style w:type="character" w:customStyle="1" w:styleId="Titre6Car">
    <w:name w:val="Titre 6 Car"/>
    <w:aliases w:val="H6 Car"/>
    <w:basedOn w:val="Policepardfaut"/>
    <w:link w:val="Titre6"/>
    <w:rsid w:val="0014021D"/>
    <w:rPr>
      <w:rFonts w:ascii="zapf humanist" w:eastAsia="Times New Roman" w:hAnsi="zapf humanist" w:cs="Times New Roman"/>
      <w:i/>
      <w:sz w:val="20"/>
      <w:szCs w:val="20"/>
      <w:lang w:eastAsia="fr-FR"/>
    </w:rPr>
  </w:style>
  <w:style w:type="character" w:customStyle="1" w:styleId="Titre7Car">
    <w:name w:val="Titre 7 Car"/>
    <w:basedOn w:val="Policepardfaut"/>
    <w:link w:val="Titre7"/>
    <w:rsid w:val="0014021D"/>
    <w:rPr>
      <w:rFonts w:ascii="zapf humanist" w:eastAsia="Times New Roman" w:hAnsi="zapf humanist" w:cs="Times New Roman"/>
      <w:b/>
      <w:caps/>
      <w:sz w:val="20"/>
      <w:szCs w:val="20"/>
      <w:lang w:eastAsia="fr-FR"/>
    </w:rPr>
  </w:style>
  <w:style w:type="character" w:customStyle="1" w:styleId="Titre8Car">
    <w:name w:val="Titre 8 Car"/>
    <w:basedOn w:val="Policepardfaut"/>
    <w:link w:val="Titre8"/>
    <w:rsid w:val="0014021D"/>
    <w:rPr>
      <w:rFonts w:ascii="Arial" w:eastAsia="Times New Roman" w:hAnsi="Arial" w:cs="Times New Roman"/>
      <w:i/>
      <w:sz w:val="20"/>
      <w:szCs w:val="20"/>
    </w:rPr>
  </w:style>
  <w:style w:type="character" w:customStyle="1" w:styleId="Titre9Car">
    <w:name w:val="Titre 9 Car"/>
    <w:basedOn w:val="Policepardfaut"/>
    <w:link w:val="Titre9"/>
    <w:rsid w:val="0014021D"/>
    <w:rPr>
      <w:rFonts w:ascii="Arial" w:eastAsia="Times New Roman" w:hAnsi="Arial" w:cs="Times New Roman"/>
      <w:b/>
      <w:i/>
      <w:sz w:val="18"/>
      <w:szCs w:val="20"/>
    </w:rPr>
  </w:style>
  <w:style w:type="paragraph" w:styleId="Sous-titre">
    <w:name w:val="Subtitle"/>
    <w:basedOn w:val="Normal"/>
    <w:link w:val="Sous-titreCar"/>
    <w:qFormat/>
    <w:rsid w:val="0014021D"/>
    <w:pPr>
      <w:spacing w:after="60" w:line="240" w:lineRule="auto"/>
      <w:jc w:val="center"/>
      <w:outlineLvl w:val="1"/>
    </w:pPr>
    <w:rPr>
      <w:rFonts w:ascii="Arial" w:eastAsia="Times New Roman" w:hAnsi="Arial" w:cs="Times New Roman"/>
      <w:sz w:val="24"/>
      <w:szCs w:val="24"/>
    </w:rPr>
  </w:style>
  <w:style w:type="character" w:customStyle="1" w:styleId="Sous-titreCar">
    <w:name w:val="Sous-titre Car"/>
    <w:basedOn w:val="Policepardfaut"/>
    <w:link w:val="Sous-titre"/>
    <w:rsid w:val="0014021D"/>
    <w:rPr>
      <w:rFonts w:ascii="Arial" w:eastAsia="Times New Roman" w:hAnsi="Arial" w:cs="Times New Roman"/>
      <w:sz w:val="24"/>
      <w:szCs w:val="24"/>
    </w:rPr>
  </w:style>
  <w:style w:type="paragraph" w:styleId="Textedebulles">
    <w:name w:val="Balloon Text"/>
    <w:basedOn w:val="Normal"/>
    <w:link w:val="TextedebullesCar"/>
    <w:uiPriority w:val="99"/>
    <w:semiHidden/>
    <w:unhideWhenUsed/>
    <w:rsid w:val="0014021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4021D"/>
    <w:rPr>
      <w:rFonts w:ascii="Tahoma" w:eastAsia="Calibri" w:hAnsi="Tahoma" w:cs="Tahoma"/>
      <w:sz w:val="16"/>
      <w:szCs w:val="16"/>
    </w:rPr>
  </w:style>
  <w:style w:type="paragraph" w:styleId="Paragraphedeliste">
    <w:name w:val="List Paragraph"/>
    <w:aliases w:val="lp1,符号列表,List Paragraph1,·ûºÅÁÐ±í,¡¤?o?¨¢D¡À¨ª,?¡è?o?¡§¡éD?¨¤¡§a,??¨¨?o??¡ì?¨¦D?¡§¡è?¡ìa,??¡§¡§?o???¨¬?¡§|D??¡ì?¨¨??¨¬a,???¡ì?¡ì?o???¡§???¡ì|D???¨¬?¡§¡§??¡§?a,????¨¬??¨¬?o????¡ì????¨¬|D???¡§???¡ì?¡ì???¡ì?a,List11,List111,List1111,?"/>
    <w:basedOn w:val="Normal"/>
    <w:link w:val="ParagraphedelisteCar"/>
    <w:uiPriority w:val="34"/>
    <w:qFormat/>
    <w:rsid w:val="004774A4"/>
    <w:pPr>
      <w:ind w:left="720"/>
      <w:contextualSpacing/>
    </w:pPr>
  </w:style>
  <w:style w:type="paragraph" w:styleId="Corpsdetexte">
    <w:name w:val="Body Text"/>
    <w:basedOn w:val="Normal"/>
    <w:link w:val="CorpsdetexteCar"/>
    <w:uiPriority w:val="1"/>
    <w:qFormat/>
    <w:rsid w:val="00F25510"/>
    <w:pPr>
      <w:widowControl w:val="0"/>
      <w:autoSpaceDE w:val="0"/>
      <w:autoSpaceDN w:val="0"/>
      <w:spacing w:after="0" w:line="240" w:lineRule="auto"/>
    </w:pPr>
    <w:rPr>
      <w:rFonts w:ascii="Times New Roman" w:eastAsia="Times New Roman" w:hAnsi="Times New Roman" w:cs="Times New Roman"/>
      <w:lang w:val="en-US"/>
    </w:rPr>
  </w:style>
  <w:style w:type="character" w:customStyle="1" w:styleId="CorpsdetexteCar">
    <w:name w:val="Corps de texte Car"/>
    <w:basedOn w:val="Policepardfaut"/>
    <w:link w:val="Corpsdetexte"/>
    <w:uiPriority w:val="1"/>
    <w:rsid w:val="00F25510"/>
    <w:rPr>
      <w:rFonts w:ascii="Times New Roman" w:eastAsia="Times New Roman" w:hAnsi="Times New Roman" w:cs="Times New Roman"/>
      <w:lang w:val="en-US"/>
    </w:rPr>
  </w:style>
  <w:style w:type="character" w:customStyle="1" w:styleId="ParagraphedelisteCar">
    <w:name w:val="Paragraphe de liste Car"/>
    <w:aliases w:val="lp1 Car,符号列表 Car,List Paragraph1 Car,·ûºÅÁÐ±í Car,¡¤?o?¨¢D¡À¨ª Car,?¡è?o?¡§¡éD?¨¤¡§a Car,??¨¨?o??¡ì?¨¦D?¡§¡è?¡ìa Car,??¡§¡§?o???¨¬?¡§|D??¡ì?¨¨??¨¬a Car,???¡ì?¡ì?o???¡§???¡ì|D???¨¬?¡§¡§??¡§?a Car,List11 Car,List111 Car,? Car"/>
    <w:link w:val="Paragraphedeliste"/>
    <w:uiPriority w:val="34"/>
    <w:qFormat/>
    <w:locked/>
    <w:rsid w:val="007F3910"/>
    <w:rPr>
      <w:rFonts w:ascii="Calibri" w:eastAsia="Calibri" w:hAnsi="Calibri"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5569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585</Words>
  <Characters>3222</Characters>
  <Application>Microsoft Office Word</Application>
  <DocSecurity>0</DocSecurity>
  <Lines>26</Lines>
  <Paragraphs>7</Paragraphs>
  <ScaleCrop>false</ScaleCrop>
  <HeadingPairs>
    <vt:vector size="2" baseType="variant">
      <vt:variant>
        <vt:lpstr>Titre</vt:lpstr>
      </vt:variant>
      <vt:variant>
        <vt:i4>1</vt:i4>
      </vt:variant>
    </vt:vector>
  </HeadingPairs>
  <TitlesOfParts>
    <vt:vector size="1" baseType="lpstr">
      <vt:lpstr/>
    </vt:vector>
  </TitlesOfParts>
  <Company>AT</Company>
  <LinksUpToDate>false</LinksUpToDate>
  <CharactersWithSpaces>3800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Algérie Télécom</dc:creator>
  <cp:lastModifiedBy>MOHAMED YESSAAD</cp:lastModifiedBy>
  <cp:revision>7</cp:revision>
  <cp:lastPrinted>2019-06-17T08:34:00Z</cp:lastPrinted>
  <dcterms:created xsi:type="dcterms:W3CDTF">2019-09-12T09:10:00Z</dcterms:created>
  <dcterms:modified xsi:type="dcterms:W3CDTF">2019-09-12T09:34:00Z</dcterms:modified>
</cp:coreProperties>
</file>