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9E" w:rsidRPr="00791C85" w:rsidRDefault="00EB299E" w:rsidP="008D3B9E">
      <w:pPr>
        <w:tabs>
          <w:tab w:val="left" w:pos="4060"/>
        </w:tabs>
        <w:jc w:val="center"/>
        <w:rPr>
          <w:rFonts w:asciiTheme="majorBidi" w:hAnsiTheme="majorBidi" w:cstheme="majorBidi"/>
          <w:b/>
          <w:bCs/>
          <w:color w:val="000000" w:themeColor="text1"/>
        </w:rPr>
      </w:pPr>
      <w:bookmarkStart w:id="0" w:name="_GoBack"/>
    </w:p>
    <w:p w:rsidR="00D210A8" w:rsidRPr="00791C85" w:rsidRDefault="008D3B9E" w:rsidP="008D3B9E">
      <w:pPr>
        <w:tabs>
          <w:tab w:val="left" w:pos="4060"/>
        </w:tabs>
        <w:jc w:val="center"/>
        <w:rPr>
          <w:rFonts w:asciiTheme="majorBidi" w:hAnsiTheme="majorBidi" w:cstheme="majorBidi"/>
          <w:b/>
          <w:bCs/>
          <w:color w:val="000000" w:themeColor="text1"/>
        </w:rPr>
      </w:pPr>
      <w:r w:rsidRPr="00791C85">
        <w:rPr>
          <w:rFonts w:asciiTheme="majorBidi" w:hAnsiTheme="majorBidi" w:cstheme="majorBidi"/>
          <w:b/>
          <w:bCs/>
          <w:color w:val="000000" w:themeColor="text1"/>
        </w:rPr>
        <w:t xml:space="preserve">DIRECTION OPÉRATIONNELLE d’ADRAR </w:t>
      </w:r>
    </w:p>
    <w:p w:rsidR="00D210A8" w:rsidRPr="00791C85" w:rsidRDefault="006C181B" w:rsidP="00D210A8">
      <w:pPr>
        <w:tabs>
          <w:tab w:val="left" w:pos="4060"/>
        </w:tabs>
        <w:jc w:val="center"/>
        <w:rPr>
          <w:rFonts w:asciiTheme="majorBidi" w:hAnsiTheme="majorBidi" w:cstheme="majorBidi"/>
          <w:b/>
          <w:bCs/>
          <w:color w:val="000000" w:themeColor="text1"/>
        </w:rPr>
      </w:pPr>
      <w:r w:rsidRPr="00791C85">
        <w:rPr>
          <w:rFonts w:asciiTheme="majorBidi" w:hAnsiTheme="majorBidi" w:cstheme="majorBidi"/>
          <w:b/>
          <w:bCs/>
          <w:color w:val="000000" w:themeColor="text1"/>
        </w:rPr>
        <w:t>SOUS-DIRECTION FONCTIONS</w:t>
      </w:r>
      <w:r w:rsidRPr="00791C85">
        <w:rPr>
          <w:rFonts w:ascii="Palatino Linotype" w:hAnsi="Palatino Linotype" w:cs="Tahoma"/>
          <w:b/>
          <w:bCs/>
          <w:color w:val="000000" w:themeColor="text1"/>
        </w:rPr>
        <w:t xml:space="preserve"> </w:t>
      </w:r>
      <w:r w:rsidR="008D3B9E" w:rsidRPr="00791C85">
        <w:rPr>
          <w:rFonts w:asciiTheme="majorBidi" w:hAnsiTheme="majorBidi" w:cstheme="majorBidi"/>
          <w:b/>
          <w:bCs/>
          <w:color w:val="000000" w:themeColor="text1"/>
        </w:rPr>
        <w:t>SUPPORT</w:t>
      </w:r>
    </w:p>
    <w:p w:rsidR="005A79AC" w:rsidRPr="00791C85" w:rsidRDefault="008D3B9E" w:rsidP="00D210A8">
      <w:pPr>
        <w:pStyle w:val="En-tte"/>
        <w:jc w:val="center"/>
        <w:rPr>
          <w:rFonts w:asciiTheme="majorBidi" w:hAnsiTheme="majorBidi" w:cstheme="majorBidi"/>
          <w:b/>
          <w:bCs/>
          <w:color w:val="000000" w:themeColor="text1"/>
        </w:rPr>
      </w:pPr>
      <w:r w:rsidRPr="00791C85">
        <w:rPr>
          <w:rFonts w:asciiTheme="majorBidi" w:hAnsiTheme="majorBidi" w:cstheme="majorBidi"/>
          <w:b/>
          <w:bCs/>
          <w:color w:val="000000" w:themeColor="text1"/>
        </w:rPr>
        <w:t>DIPARTEMENT ACHAT ET LOGISTIQUE</w:t>
      </w:r>
    </w:p>
    <w:p w:rsidR="005E0B05" w:rsidRPr="00791C85" w:rsidRDefault="005E0B05" w:rsidP="005E0B05">
      <w:pPr>
        <w:pStyle w:val="En-tte"/>
        <w:jc w:val="center"/>
        <w:rPr>
          <w:rFonts w:asciiTheme="majorBidi" w:hAnsiTheme="majorBidi" w:cstheme="majorBidi"/>
          <w:b/>
          <w:bCs/>
          <w:color w:val="000000" w:themeColor="text1"/>
        </w:rPr>
      </w:pPr>
      <w:r w:rsidRPr="00791C85">
        <w:rPr>
          <w:rFonts w:asciiTheme="majorBidi" w:hAnsiTheme="majorBidi" w:cstheme="majorBidi"/>
          <w:b/>
          <w:bCs/>
          <w:color w:val="000000" w:themeColor="text1"/>
        </w:rPr>
        <w:t xml:space="preserve">SERVICE ACHAT </w:t>
      </w:r>
    </w:p>
    <w:p w:rsidR="00A339F6" w:rsidRPr="00791C85" w:rsidRDefault="005A79AC" w:rsidP="007C412F">
      <w:pPr>
        <w:tabs>
          <w:tab w:val="left" w:pos="4060"/>
        </w:tabs>
        <w:jc w:val="center"/>
        <w:rPr>
          <w:rFonts w:asciiTheme="majorBidi" w:hAnsiTheme="majorBidi" w:cstheme="majorBidi"/>
          <w:b/>
          <w:bCs/>
          <w:color w:val="000000" w:themeColor="text1"/>
        </w:rPr>
      </w:pPr>
      <w:r w:rsidRPr="00791C85">
        <w:rPr>
          <w:rFonts w:asciiTheme="majorBidi" w:hAnsiTheme="majorBidi" w:cstheme="majorBidi"/>
          <w:b/>
          <w:bCs/>
          <w:color w:val="000000" w:themeColor="text1"/>
        </w:rPr>
        <w:t>AVIS DE CONSULTATION NATIONAL</w:t>
      </w:r>
      <w:r w:rsidR="00437956" w:rsidRPr="00791C85">
        <w:rPr>
          <w:rFonts w:asciiTheme="majorBidi" w:hAnsiTheme="majorBidi" w:cstheme="majorBidi"/>
          <w:b/>
          <w:bCs/>
          <w:color w:val="000000" w:themeColor="text1"/>
        </w:rPr>
        <w:t>E</w:t>
      </w:r>
      <w:r w:rsidRPr="00791C85">
        <w:rPr>
          <w:rFonts w:asciiTheme="majorBidi" w:hAnsiTheme="majorBidi" w:cstheme="majorBidi"/>
          <w:b/>
          <w:bCs/>
          <w:color w:val="000000" w:themeColor="text1"/>
        </w:rPr>
        <w:t xml:space="preserve"> </w:t>
      </w:r>
    </w:p>
    <w:p w:rsidR="00120386" w:rsidRPr="00791C85" w:rsidRDefault="00E26B90" w:rsidP="00A35729">
      <w:pPr>
        <w:tabs>
          <w:tab w:val="left" w:pos="4060"/>
        </w:tabs>
        <w:jc w:val="center"/>
        <w:rPr>
          <w:rFonts w:asciiTheme="majorBidi" w:hAnsiTheme="majorBidi" w:cstheme="majorBidi"/>
          <w:b/>
          <w:bCs/>
          <w:color w:val="000000" w:themeColor="text1"/>
        </w:rPr>
      </w:pPr>
      <w:r w:rsidRPr="00791C85">
        <w:rPr>
          <w:rFonts w:asciiTheme="majorBidi" w:hAnsiTheme="majorBidi" w:cstheme="majorBidi"/>
          <w:b/>
          <w:bCs/>
          <w:color w:val="000000" w:themeColor="text1"/>
        </w:rPr>
        <w:t>N°</w:t>
      </w:r>
      <w:r w:rsidR="00A35729" w:rsidRPr="00791C85">
        <w:rPr>
          <w:rFonts w:asciiTheme="majorBidi" w:hAnsiTheme="majorBidi" w:cstheme="majorBidi"/>
          <w:b/>
          <w:bCs/>
          <w:color w:val="000000" w:themeColor="text1"/>
        </w:rPr>
        <w:t>72</w:t>
      </w:r>
      <w:r w:rsidR="005A79AC" w:rsidRPr="00791C85">
        <w:rPr>
          <w:rFonts w:asciiTheme="majorBidi" w:hAnsiTheme="majorBidi" w:cstheme="majorBidi"/>
          <w:b/>
          <w:bCs/>
          <w:color w:val="000000" w:themeColor="text1"/>
        </w:rPr>
        <w:t>/AT/</w:t>
      </w:r>
      <w:r w:rsidR="00194A2A" w:rsidRPr="00791C85">
        <w:rPr>
          <w:rFonts w:asciiTheme="majorBidi" w:hAnsiTheme="majorBidi" w:cstheme="majorBidi"/>
          <w:b/>
          <w:bCs/>
          <w:color w:val="000000" w:themeColor="text1"/>
        </w:rPr>
        <w:t>D</w:t>
      </w:r>
      <w:r w:rsidR="008D3B9E" w:rsidRPr="00791C85">
        <w:rPr>
          <w:rFonts w:asciiTheme="majorBidi" w:hAnsiTheme="majorBidi" w:cstheme="majorBidi"/>
          <w:b/>
          <w:bCs/>
          <w:color w:val="000000" w:themeColor="text1"/>
        </w:rPr>
        <w:t>O</w:t>
      </w:r>
      <w:r w:rsidR="006E0624" w:rsidRPr="00791C85">
        <w:rPr>
          <w:rFonts w:asciiTheme="majorBidi" w:hAnsiTheme="majorBidi" w:cstheme="majorBidi"/>
          <w:b/>
          <w:bCs/>
          <w:color w:val="000000" w:themeColor="text1"/>
        </w:rPr>
        <w:t>01</w:t>
      </w:r>
      <w:r w:rsidR="00194A2A" w:rsidRPr="00791C85">
        <w:rPr>
          <w:rFonts w:asciiTheme="majorBidi" w:hAnsiTheme="majorBidi" w:cstheme="majorBidi"/>
          <w:b/>
          <w:bCs/>
          <w:color w:val="000000" w:themeColor="text1"/>
        </w:rPr>
        <w:t>/</w:t>
      </w:r>
      <w:r w:rsidR="008D3B9E" w:rsidRPr="00791C85">
        <w:rPr>
          <w:rFonts w:asciiTheme="majorBidi" w:hAnsiTheme="majorBidi" w:cstheme="majorBidi"/>
          <w:b/>
          <w:bCs/>
          <w:color w:val="000000" w:themeColor="text1"/>
        </w:rPr>
        <w:t>SDFS/</w:t>
      </w:r>
      <w:r w:rsidR="00120386" w:rsidRPr="00791C85">
        <w:rPr>
          <w:rFonts w:asciiTheme="majorBidi" w:hAnsiTheme="majorBidi" w:cstheme="majorBidi"/>
          <w:b/>
          <w:bCs/>
          <w:color w:val="000000" w:themeColor="text1"/>
        </w:rPr>
        <w:t>DA</w:t>
      </w:r>
      <w:r w:rsidR="008D3B9E" w:rsidRPr="00791C85">
        <w:rPr>
          <w:rFonts w:asciiTheme="majorBidi" w:hAnsiTheme="majorBidi" w:cstheme="majorBidi"/>
          <w:b/>
          <w:bCs/>
          <w:color w:val="000000" w:themeColor="text1"/>
        </w:rPr>
        <w:t>L</w:t>
      </w:r>
      <w:r w:rsidR="005E0B05" w:rsidRPr="00791C85">
        <w:rPr>
          <w:rFonts w:asciiTheme="majorBidi" w:hAnsiTheme="majorBidi" w:cstheme="majorBidi"/>
          <w:b/>
          <w:bCs/>
          <w:color w:val="000000" w:themeColor="text1"/>
        </w:rPr>
        <w:t>/SA</w:t>
      </w:r>
      <w:r w:rsidR="008D3B9E" w:rsidRPr="00791C85">
        <w:rPr>
          <w:rFonts w:asciiTheme="majorBidi" w:hAnsiTheme="majorBidi" w:cstheme="majorBidi"/>
          <w:b/>
          <w:bCs/>
          <w:color w:val="000000" w:themeColor="text1"/>
        </w:rPr>
        <w:t xml:space="preserve"> </w:t>
      </w:r>
      <w:r w:rsidR="00194A2A" w:rsidRPr="00791C85">
        <w:rPr>
          <w:rFonts w:asciiTheme="majorBidi" w:hAnsiTheme="majorBidi" w:cstheme="majorBidi"/>
          <w:b/>
          <w:bCs/>
          <w:color w:val="000000" w:themeColor="text1"/>
        </w:rPr>
        <w:t>/</w:t>
      </w:r>
      <w:r w:rsidR="00513DC9" w:rsidRPr="00791C85">
        <w:rPr>
          <w:rFonts w:asciiTheme="majorBidi" w:hAnsiTheme="majorBidi" w:cstheme="majorBidi"/>
          <w:b/>
          <w:bCs/>
          <w:color w:val="000000" w:themeColor="text1"/>
        </w:rPr>
        <w:t>201</w:t>
      </w:r>
      <w:r w:rsidR="00120386" w:rsidRPr="00791C85">
        <w:rPr>
          <w:rFonts w:asciiTheme="majorBidi" w:hAnsiTheme="majorBidi" w:cstheme="majorBidi"/>
          <w:b/>
          <w:bCs/>
          <w:color w:val="000000" w:themeColor="text1"/>
        </w:rPr>
        <w:t>9</w:t>
      </w:r>
      <w:r w:rsidR="00E10344" w:rsidRPr="00791C85">
        <w:rPr>
          <w:rFonts w:asciiTheme="majorBidi" w:hAnsiTheme="majorBidi" w:cstheme="majorBidi"/>
          <w:b/>
          <w:bCs/>
          <w:color w:val="000000" w:themeColor="text1"/>
        </w:rPr>
        <w:t xml:space="preserve"> </w:t>
      </w:r>
    </w:p>
    <w:p w:rsidR="00120386" w:rsidRPr="00791C85" w:rsidRDefault="00120386" w:rsidP="008470AE">
      <w:pPr>
        <w:tabs>
          <w:tab w:val="left" w:pos="4060"/>
        </w:tabs>
        <w:jc w:val="center"/>
        <w:rPr>
          <w:rFonts w:asciiTheme="majorBidi" w:hAnsiTheme="majorBidi" w:cstheme="majorBidi"/>
          <w:b/>
          <w:color w:val="000000" w:themeColor="text1"/>
        </w:rPr>
      </w:pPr>
    </w:p>
    <w:p w:rsidR="007C412F" w:rsidRPr="00791C85" w:rsidRDefault="00120386" w:rsidP="006C181B">
      <w:pPr>
        <w:tabs>
          <w:tab w:val="left" w:pos="4060"/>
        </w:tabs>
        <w:rPr>
          <w:rFonts w:asciiTheme="majorBidi" w:hAnsiTheme="majorBidi" w:cstheme="majorBidi"/>
          <w:b/>
          <w:bCs/>
          <w:color w:val="000000" w:themeColor="text1"/>
        </w:rPr>
      </w:pPr>
      <w:r w:rsidRPr="00791C85">
        <w:rPr>
          <w:rFonts w:asciiTheme="majorBidi" w:hAnsiTheme="majorBidi" w:cstheme="majorBidi"/>
          <w:color w:val="000000" w:themeColor="text1"/>
        </w:rPr>
        <w:t xml:space="preserve">Un avis de consultation nationale </w:t>
      </w:r>
      <w:r w:rsidR="00077DFF" w:rsidRPr="00791C85">
        <w:rPr>
          <w:rFonts w:asciiTheme="majorBidi" w:hAnsiTheme="majorBidi" w:cstheme="majorBidi"/>
          <w:color w:val="000000" w:themeColor="text1"/>
        </w:rPr>
        <w:t xml:space="preserve">est </w:t>
      </w:r>
      <w:r w:rsidR="006C181B" w:rsidRPr="00791C85">
        <w:rPr>
          <w:rFonts w:asciiTheme="majorBidi" w:hAnsiTheme="majorBidi" w:cstheme="majorBidi"/>
          <w:color w:val="000000" w:themeColor="text1"/>
        </w:rPr>
        <w:t>lancé</w:t>
      </w:r>
      <w:r w:rsidR="006C181B" w:rsidRPr="00791C85">
        <w:rPr>
          <w:rFonts w:ascii="Palatino Linotype" w:hAnsi="Palatino Linotype" w:cs="Tahoma"/>
          <w:color w:val="000000" w:themeColor="text1"/>
        </w:rPr>
        <w:t xml:space="preserve"> </w:t>
      </w:r>
      <w:r w:rsidRPr="00791C85">
        <w:rPr>
          <w:rFonts w:asciiTheme="majorBidi" w:hAnsiTheme="majorBidi" w:cstheme="majorBidi"/>
          <w:color w:val="000000" w:themeColor="text1"/>
        </w:rPr>
        <w:t>pour :</w:t>
      </w:r>
    </w:p>
    <w:p w:rsidR="00EB45C7" w:rsidRPr="00791C85" w:rsidRDefault="00EB45C7" w:rsidP="00A35729">
      <w:pPr>
        <w:rPr>
          <w:rFonts w:asciiTheme="majorBidi" w:hAnsiTheme="majorBidi" w:cstheme="majorBidi"/>
          <w:b/>
          <w:bCs/>
          <w:color w:val="000000" w:themeColor="text1"/>
        </w:rPr>
      </w:pPr>
      <w:r w:rsidRPr="00791C85">
        <w:rPr>
          <w:rFonts w:asciiTheme="majorBidi" w:hAnsiTheme="majorBidi" w:cstheme="majorBidi"/>
          <w:b/>
          <w:bCs/>
          <w:color w:val="000000" w:themeColor="text1"/>
        </w:rPr>
        <w:t xml:space="preserve">REALISATION D’INFRASTRUCTURE D’ACCUEIL, POSE ET RACCORDEMENT DES CABLES A FIBERS OPTIQUES </w:t>
      </w:r>
      <w:r w:rsidR="00D82FB1" w:rsidRPr="00791C85">
        <w:rPr>
          <w:rFonts w:asciiTheme="majorBidi" w:hAnsiTheme="majorBidi" w:cstheme="majorBidi"/>
          <w:b/>
          <w:bCs/>
          <w:color w:val="000000" w:themeColor="text1"/>
        </w:rPr>
        <w:t xml:space="preserve">RATTACHEMENT MSAN </w:t>
      </w:r>
      <w:r w:rsidR="00A35729" w:rsidRPr="00791C85">
        <w:rPr>
          <w:rFonts w:asciiTheme="majorBidi" w:hAnsiTheme="majorBidi" w:cstheme="majorBidi"/>
          <w:b/>
          <w:bCs/>
          <w:color w:val="000000" w:themeColor="text1"/>
        </w:rPr>
        <w:t>TABELKOUZA</w:t>
      </w:r>
    </w:p>
    <w:p w:rsidR="002148C0" w:rsidRPr="00791C85" w:rsidRDefault="002148C0" w:rsidP="00EB45C7">
      <w:pPr>
        <w:spacing w:line="206" w:lineRule="auto"/>
        <w:rPr>
          <w:rFonts w:asciiTheme="majorBidi" w:hAnsiTheme="majorBidi" w:cstheme="majorBidi"/>
          <w:b/>
          <w:bCs/>
          <w:color w:val="000000" w:themeColor="text1"/>
        </w:rPr>
      </w:pPr>
    </w:p>
    <w:p w:rsidR="00EB45C7" w:rsidRPr="00791C85" w:rsidRDefault="00EB45C7" w:rsidP="00EB45C7">
      <w:pPr>
        <w:keepLines/>
        <w:suppressAutoHyphens/>
        <w:jc w:val="both"/>
        <w:rPr>
          <w:rFonts w:asciiTheme="majorBidi" w:hAnsiTheme="majorBidi" w:cstheme="majorBidi"/>
          <w:b/>
          <w:bCs/>
          <w:color w:val="000000" w:themeColor="text1"/>
        </w:rPr>
      </w:pPr>
      <w:r w:rsidRPr="00791C85">
        <w:rPr>
          <w:rFonts w:asciiTheme="majorBidi" w:hAnsiTheme="majorBidi" w:cstheme="majorBidi"/>
          <w:b/>
          <w:bCs/>
          <w:color w:val="000000" w:themeColor="text1"/>
        </w:rPr>
        <w:t>ELIGIBILITE DES CANDIDATS:</w:t>
      </w:r>
    </w:p>
    <w:p w:rsidR="00EB45C7" w:rsidRPr="00791C85" w:rsidRDefault="00EB45C7" w:rsidP="00EB45C7">
      <w:pPr>
        <w:keepLines/>
        <w:suppressAutoHyphens/>
        <w:jc w:val="both"/>
        <w:rPr>
          <w:rFonts w:asciiTheme="majorBidi" w:hAnsiTheme="majorBidi" w:cstheme="majorBidi"/>
          <w:b/>
          <w:bCs/>
          <w:color w:val="000000" w:themeColor="text1"/>
        </w:rPr>
      </w:pPr>
    </w:p>
    <w:p w:rsidR="00EB45C7" w:rsidRPr="00791C85" w:rsidRDefault="00EB45C7" w:rsidP="006C181B">
      <w:pPr>
        <w:tabs>
          <w:tab w:val="left" w:pos="4060"/>
        </w:tabs>
        <w:jc w:val="both"/>
        <w:rPr>
          <w:rFonts w:asciiTheme="majorBidi" w:hAnsiTheme="majorBidi" w:cstheme="majorBidi"/>
          <w:bCs/>
          <w:color w:val="000000" w:themeColor="text1"/>
        </w:rPr>
      </w:pPr>
      <w:r w:rsidRPr="00791C85">
        <w:rPr>
          <w:rFonts w:asciiTheme="majorBidi" w:hAnsiTheme="majorBidi" w:cstheme="majorBidi"/>
          <w:bCs/>
          <w:color w:val="000000" w:themeColor="text1"/>
        </w:rPr>
        <w:t>L</w:t>
      </w:r>
      <w:r w:rsidR="006C181B" w:rsidRPr="00791C85">
        <w:rPr>
          <w:rFonts w:asciiTheme="majorBidi" w:hAnsiTheme="majorBidi" w:cstheme="majorBidi"/>
          <w:bCs/>
          <w:color w:val="000000" w:themeColor="text1"/>
        </w:rPr>
        <w:t>a</w:t>
      </w:r>
      <w:r w:rsidRPr="00791C85">
        <w:rPr>
          <w:rFonts w:asciiTheme="majorBidi" w:hAnsiTheme="majorBidi" w:cstheme="majorBidi"/>
          <w:bCs/>
          <w:color w:val="000000" w:themeColor="text1"/>
        </w:rPr>
        <w:t xml:space="preserve"> présent</w:t>
      </w:r>
      <w:r w:rsidR="006C181B" w:rsidRPr="00791C85">
        <w:rPr>
          <w:rFonts w:asciiTheme="majorBidi" w:hAnsiTheme="majorBidi" w:cstheme="majorBidi"/>
          <w:bCs/>
          <w:color w:val="000000" w:themeColor="text1"/>
        </w:rPr>
        <w:t>e</w:t>
      </w:r>
      <w:r w:rsidRPr="00791C85">
        <w:rPr>
          <w:rFonts w:asciiTheme="majorBidi" w:hAnsiTheme="majorBidi" w:cstheme="majorBidi"/>
          <w:bCs/>
          <w:color w:val="000000" w:themeColor="text1"/>
        </w:rPr>
        <w:t xml:space="preserve"> </w:t>
      </w:r>
      <w:r w:rsidR="006C181B" w:rsidRPr="00791C85">
        <w:rPr>
          <w:rFonts w:asciiTheme="majorBidi" w:hAnsiTheme="majorBidi" w:cstheme="majorBidi"/>
          <w:bCs/>
          <w:color w:val="000000" w:themeColor="text1"/>
        </w:rPr>
        <w:t>consultation</w:t>
      </w:r>
      <w:r w:rsidRPr="00791C85">
        <w:rPr>
          <w:rFonts w:asciiTheme="majorBidi" w:hAnsiTheme="majorBidi" w:cstheme="majorBidi"/>
          <w:bCs/>
          <w:color w:val="000000" w:themeColor="text1"/>
        </w:rPr>
        <w:t xml:space="preserve"> s’adresse uniquement aux entreprises qualifiées ayant une qualification et classification professionnelle de</w:t>
      </w:r>
      <w:r w:rsidR="007069AC" w:rsidRPr="00791C85">
        <w:rPr>
          <w:rFonts w:asciiTheme="majorBidi" w:hAnsiTheme="majorBidi" w:cstheme="majorBidi"/>
          <w:bCs/>
          <w:color w:val="000000" w:themeColor="text1"/>
        </w:rPr>
        <w:t> :</w:t>
      </w:r>
    </w:p>
    <w:p w:rsidR="006C181B" w:rsidRPr="00791C85" w:rsidRDefault="006C181B" w:rsidP="007069AC">
      <w:pPr>
        <w:tabs>
          <w:tab w:val="left" w:pos="4060"/>
        </w:tabs>
        <w:jc w:val="both"/>
        <w:rPr>
          <w:rFonts w:asciiTheme="majorBidi" w:hAnsiTheme="majorBidi" w:cstheme="majorBidi"/>
          <w:bCs/>
          <w:color w:val="000000" w:themeColor="text1"/>
        </w:rPr>
      </w:pPr>
    </w:p>
    <w:p w:rsidR="007069AC" w:rsidRPr="00791C85" w:rsidRDefault="007069AC" w:rsidP="006C181B">
      <w:pPr>
        <w:pStyle w:val="Paragraphedeliste"/>
        <w:numPr>
          <w:ilvl w:val="0"/>
          <w:numId w:val="6"/>
        </w:numPr>
        <w:tabs>
          <w:tab w:val="left" w:pos="4060"/>
        </w:tabs>
        <w:jc w:val="both"/>
        <w:rPr>
          <w:rFonts w:asciiTheme="majorBidi" w:hAnsiTheme="majorBidi" w:cstheme="majorBidi"/>
          <w:bCs/>
          <w:color w:val="000000" w:themeColor="text1"/>
        </w:rPr>
      </w:pPr>
      <w:r w:rsidRPr="00791C85">
        <w:rPr>
          <w:rFonts w:asciiTheme="majorBidi" w:hAnsiTheme="majorBidi" w:cstheme="majorBidi"/>
          <w:bCs/>
          <w:color w:val="000000" w:themeColor="text1"/>
        </w:rPr>
        <w:t xml:space="preserve">Les entreprises ayant la qualification un (01) dont l’activité </w:t>
      </w:r>
      <w:r w:rsidR="006C181B" w:rsidRPr="00791C85">
        <w:rPr>
          <w:rFonts w:asciiTheme="majorBidi" w:hAnsiTheme="majorBidi" w:cstheme="majorBidi"/>
          <w:bCs/>
          <w:color w:val="000000" w:themeColor="text1"/>
        </w:rPr>
        <w:t xml:space="preserve">hydraulique </w:t>
      </w:r>
      <w:r w:rsidRPr="00791C85">
        <w:rPr>
          <w:rFonts w:asciiTheme="majorBidi" w:hAnsiTheme="majorBidi" w:cstheme="majorBidi"/>
          <w:bCs/>
          <w:color w:val="000000" w:themeColor="text1"/>
        </w:rPr>
        <w:t xml:space="preserve">ou travaux publics </w:t>
      </w:r>
    </w:p>
    <w:p w:rsidR="007069AC" w:rsidRPr="00791C85" w:rsidRDefault="007069AC" w:rsidP="006C181B">
      <w:pPr>
        <w:pStyle w:val="Paragraphedeliste"/>
        <w:numPr>
          <w:ilvl w:val="0"/>
          <w:numId w:val="6"/>
        </w:numPr>
        <w:tabs>
          <w:tab w:val="left" w:pos="4060"/>
        </w:tabs>
        <w:jc w:val="both"/>
        <w:rPr>
          <w:rFonts w:asciiTheme="majorBidi" w:hAnsiTheme="majorBidi" w:cstheme="majorBidi"/>
          <w:bCs/>
          <w:color w:val="000000" w:themeColor="text1"/>
        </w:rPr>
      </w:pPr>
      <w:r w:rsidRPr="00791C85">
        <w:rPr>
          <w:rFonts w:asciiTheme="majorBidi" w:hAnsiTheme="majorBidi" w:cstheme="majorBidi"/>
          <w:bCs/>
          <w:color w:val="000000" w:themeColor="text1"/>
        </w:rPr>
        <w:t xml:space="preserve">Les entreprises sans qualification </w:t>
      </w:r>
    </w:p>
    <w:p w:rsidR="007069AC" w:rsidRPr="00791C85" w:rsidRDefault="007069AC" w:rsidP="006C181B">
      <w:pPr>
        <w:pStyle w:val="Paragraphedeliste"/>
        <w:numPr>
          <w:ilvl w:val="0"/>
          <w:numId w:val="6"/>
        </w:numPr>
        <w:tabs>
          <w:tab w:val="left" w:pos="4060"/>
        </w:tabs>
        <w:jc w:val="both"/>
        <w:rPr>
          <w:rFonts w:asciiTheme="majorBidi" w:hAnsiTheme="majorBidi" w:cstheme="majorBidi"/>
          <w:bCs/>
          <w:color w:val="000000" w:themeColor="text1"/>
        </w:rPr>
      </w:pPr>
      <w:r w:rsidRPr="00791C85">
        <w:rPr>
          <w:rFonts w:asciiTheme="majorBidi" w:hAnsiTheme="majorBidi" w:cstheme="majorBidi"/>
          <w:bCs/>
          <w:color w:val="000000" w:themeColor="text1"/>
        </w:rPr>
        <w:t>Les entreprises s</w:t>
      </w:r>
      <w:r w:rsidR="006C181B" w:rsidRPr="00791C85">
        <w:rPr>
          <w:rFonts w:asciiTheme="majorBidi" w:hAnsiTheme="majorBidi" w:cstheme="majorBidi"/>
          <w:bCs/>
          <w:color w:val="000000" w:themeColor="text1"/>
        </w:rPr>
        <w:t>a</w:t>
      </w:r>
      <w:r w:rsidRPr="00791C85">
        <w:rPr>
          <w:rFonts w:asciiTheme="majorBidi" w:hAnsiTheme="majorBidi" w:cstheme="majorBidi"/>
          <w:bCs/>
          <w:color w:val="000000" w:themeColor="text1"/>
        </w:rPr>
        <w:t>ns référence professionnelle quel</w:t>
      </w:r>
      <w:r w:rsidR="006C181B" w:rsidRPr="00791C85">
        <w:rPr>
          <w:rFonts w:asciiTheme="majorBidi" w:hAnsiTheme="majorBidi" w:cstheme="majorBidi"/>
          <w:bCs/>
          <w:color w:val="000000" w:themeColor="text1"/>
        </w:rPr>
        <w:t xml:space="preserve">le </w:t>
      </w:r>
      <w:r w:rsidRPr="00791C85">
        <w:rPr>
          <w:rFonts w:asciiTheme="majorBidi" w:hAnsiTheme="majorBidi" w:cstheme="majorBidi"/>
          <w:bCs/>
          <w:color w:val="000000" w:themeColor="text1"/>
        </w:rPr>
        <w:t>que soit leur classification</w:t>
      </w:r>
    </w:p>
    <w:p w:rsidR="007069AC" w:rsidRPr="00791C85" w:rsidRDefault="007069AC" w:rsidP="007069AC">
      <w:pPr>
        <w:pStyle w:val="Paragraphedeliste"/>
        <w:numPr>
          <w:ilvl w:val="0"/>
          <w:numId w:val="6"/>
        </w:numPr>
        <w:tabs>
          <w:tab w:val="left" w:pos="4060"/>
        </w:tabs>
        <w:jc w:val="both"/>
        <w:rPr>
          <w:rFonts w:asciiTheme="majorBidi" w:hAnsiTheme="majorBidi" w:cstheme="majorBidi"/>
          <w:bCs/>
          <w:color w:val="000000" w:themeColor="text1"/>
        </w:rPr>
      </w:pPr>
      <w:r w:rsidRPr="00791C85">
        <w:rPr>
          <w:rFonts w:asciiTheme="majorBidi" w:hAnsiTheme="majorBidi" w:cstheme="majorBidi"/>
          <w:bCs/>
          <w:color w:val="000000" w:themeColor="text1"/>
        </w:rPr>
        <w:t>Les entreprises nouvellement créé</w:t>
      </w:r>
      <w:r w:rsidR="006C181B" w:rsidRPr="00791C85">
        <w:rPr>
          <w:rFonts w:asciiTheme="majorBidi" w:hAnsiTheme="majorBidi" w:cstheme="majorBidi"/>
          <w:bCs/>
          <w:color w:val="000000" w:themeColor="text1"/>
        </w:rPr>
        <w:t>e</w:t>
      </w:r>
      <w:r w:rsidRPr="00791C85">
        <w:rPr>
          <w:rFonts w:asciiTheme="majorBidi" w:hAnsiTheme="majorBidi" w:cstheme="majorBidi"/>
          <w:bCs/>
          <w:color w:val="000000" w:themeColor="text1"/>
        </w:rPr>
        <w:t xml:space="preserve">s  </w:t>
      </w:r>
    </w:p>
    <w:p w:rsidR="00B26008" w:rsidRPr="00791C85" w:rsidRDefault="007069AC" w:rsidP="006C181B">
      <w:pPr>
        <w:pStyle w:val="Paragraphedeliste"/>
        <w:numPr>
          <w:ilvl w:val="0"/>
          <w:numId w:val="6"/>
        </w:numPr>
        <w:tabs>
          <w:tab w:val="left" w:pos="4060"/>
        </w:tabs>
        <w:jc w:val="both"/>
        <w:rPr>
          <w:rFonts w:asciiTheme="majorBidi" w:hAnsiTheme="majorBidi" w:cstheme="majorBidi"/>
          <w:bCs/>
          <w:color w:val="000000" w:themeColor="text1"/>
        </w:rPr>
      </w:pPr>
      <w:r w:rsidRPr="00791C85">
        <w:rPr>
          <w:rFonts w:asciiTheme="majorBidi" w:hAnsiTheme="majorBidi" w:cstheme="majorBidi"/>
          <w:bCs/>
          <w:color w:val="000000" w:themeColor="text1"/>
        </w:rPr>
        <w:t>Les entreprises issues d</w:t>
      </w:r>
      <w:r w:rsidR="006C181B" w:rsidRPr="00791C85">
        <w:rPr>
          <w:rFonts w:asciiTheme="majorBidi" w:hAnsiTheme="majorBidi" w:cstheme="majorBidi"/>
          <w:bCs/>
          <w:color w:val="000000" w:themeColor="text1"/>
        </w:rPr>
        <w:t>es</w:t>
      </w:r>
      <w:r w:rsidRPr="00791C85">
        <w:rPr>
          <w:rFonts w:asciiTheme="majorBidi" w:hAnsiTheme="majorBidi" w:cstheme="majorBidi"/>
          <w:bCs/>
          <w:color w:val="000000" w:themeColor="text1"/>
        </w:rPr>
        <w:t xml:space="preserve"> dispositif</w:t>
      </w:r>
      <w:r w:rsidR="006C181B" w:rsidRPr="00791C85">
        <w:rPr>
          <w:rFonts w:asciiTheme="majorBidi" w:hAnsiTheme="majorBidi" w:cstheme="majorBidi"/>
          <w:bCs/>
          <w:color w:val="000000" w:themeColor="text1"/>
        </w:rPr>
        <w:t>s</w:t>
      </w:r>
      <w:r w:rsidRPr="00791C85">
        <w:rPr>
          <w:rFonts w:asciiTheme="majorBidi" w:hAnsiTheme="majorBidi" w:cstheme="majorBidi"/>
          <w:bCs/>
          <w:color w:val="000000" w:themeColor="text1"/>
        </w:rPr>
        <w:t xml:space="preserve"> de l’ANSEJ.CNAC.</w:t>
      </w:r>
      <w:r w:rsidR="002B47B9" w:rsidRPr="00791C85">
        <w:rPr>
          <w:rFonts w:asciiTheme="majorBidi" w:hAnsiTheme="majorBidi" w:cstheme="majorBidi"/>
          <w:bCs/>
          <w:color w:val="000000" w:themeColor="text1"/>
        </w:rPr>
        <w:t xml:space="preserve">ANGEM </w:t>
      </w:r>
      <w:r w:rsidR="006C181B" w:rsidRPr="00791C85">
        <w:rPr>
          <w:rFonts w:asciiTheme="majorBidi" w:hAnsiTheme="majorBidi" w:cstheme="majorBidi"/>
          <w:bCs/>
          <w:color w:val="000000" w:themeColor="text1"/>
        </w:rPr>
        <w:t xml:space="preserve">en </w:t>
      </w:r>
      <w:r w:rsidR="002B47B9" w:rsidRPr="00791C85">
        <w:rPr>
          <w:rFonts w:asciiTheme="majorBidi" w:hAnsiTheme="majorBidi" w:cstheme="majorBidi"/>
          <w:bCs/>
          <w:color w:val="000000" w:themeColor="text1"/>
        </w:rPr>
        <w:t xml:space="preserve">cours de bénéfice d’avantages conférés par ces dispositifs  </w:t>
      </w:r>
    </w:p>
    <w:p w:rsidR="006C181B" w:rsidRPr="00791C85" w:rsidRDefault="006C181B" w:rsidP="00B26008">
      <w:pPr>
        <w:tabs>
          <w:tab w:val="left" w:pos="4060"/>
        </w:tabs>
        <w:jc w:val="both"/>
        <w:rPr>
          <w:rFonts w:asciiTheme="majorBidi" w:hAnsiTheme="majorBidi" w:cstheme="majorBidi"/>
          <w:b/>
          <w:color w:val="000000" w:themeColor="text1"/>
        </w:rPr>
      </w:pPr>
    </w:p>
    <w:p w:rsidR="00B26008" w:rsidRPr="00791C85" w:rsidRDefault="00B26008" w:rsidP="00B26008">
      <w:pPr>
        <w:tabs>
          <w:tab w:val="left" w:pos="4060"/>
        </w:tabs>
        <w:jc w:val="both"/>
        <w:rPr>
          <w:rFonts w:asciiTheme="majorBidi" w:hAnsiTheme="majorBidi" w:cstheme="majorBidi"/>
          <w:b/>
          <w:color w:val="000000" w:themeColor="text1"/>
        </w:rPr>
      </w:pPr>
      <w:r w:rsidRPr="00791C85">
        <w:rPr>
          <w:rFonts w:asciiTheme="majorBidi" w:hAnsiTheme="majorBidi" w:cstheme="majorBidi"/>
          <w:b/>
          <w:color w:val="000000" w:themeColor="text1"/>
        </w:rPr>
        <w:t>Les soumissionnaires doivent obligatoirement mettre à la disposition du projet une trancheuse, mini trancheuse, équipement de soufflage et équipement de raccordement. Cette obligation doit être matérialisée par un engagement formulé selon le modèle joint au cahier des charges.</w:t>
      </w:r>
    </w:p>
    <w:p w:rsidR="00EB45C7" w:rsidRPr="00791C85" w:rsidRDefault="00EB45C7" w:rsidP="00EB45C7">
      <w:pPr>
        <w:keepLines/>
        <w:suppressAutoHyphens/>
        <w:jc w:val="both"/>
        <w:rPr>
          <w:rFonts w:asciiTheme="majorBidi" w:hAnsiTheme="majorBidi" w:cstheme="majorBidi"/>
          <w:color w:val="000000" w:themeColor="text1"/>
        </w:rPr>
      </w:pPr>
    </w:p>
    <w:p w:rsidR="005A79AC" w:rsidRPr="00791C85" w:rsidRDefault="005A79AC" w:rsidP="006C181B">
      <w:pPr>
        <w:tabs>
          <w:tab w:val="left" w:pos="4060"/>
        </w:tabs>
        <w:jc w:val="both"/>
        <w:rPr>
          <w:rFonts w:asciiTheme="majorBidi" w:hAnsiTheme="majorBidi" w:cstheme="majorBidi"/>
          <w:bCs/>
          <w:color w:val="000000" w:themeColor="text1"/>
        </w:rPr>
      </w:pPr>
      <w:r w:rsidRPr="00791C85">
        <w:rPr>
          <w:rFonts w:asciiTheme="majorBidi" w:hAnsiTheme="majorBidi" w:cstheme="majorBidi"/>
          <w:bCs/>
          <w:color w:val="000000" w:themeColor="text1"/>
        </w:rPr>
        <w:t xml:space="preserve">Les représentants des sociétés </w:t>
      </w:r>
      <w:r w:rsidR="006C181B" w:rsidRPr="00791C85">
        <w:rPr>
          <w:rFonts w:asciiTheme="majorBidi" w:hAnsiTheme="majorBidi" w:cstheme="majorBidi"/>
          <w:bCs/>
          <w:color w:val="000000" w:themeColor="text1"/>
        </w:rPr>
        <w:t xml:space="preserve">intéressées </w:t>
      </w:r>
      <w:r w:rsidRPr="00791C85">
        <w:rPr>
          <w:rFonts w:asciiTheme="majorBidi" w:hAnsiTheme="majorBidi" w:cstheme="majorBidi"/>
          <w:bCs/>
          <w:color w:val="000000" w:themeColor="text1"/>
        </w:rPr>
        <w:t>peuvent se présenter</w:t>
      </w:r>
      <w:r w:rsidR="00663088" w:rsidRPr="00791C85">
        <w:rPr>
          <w:rFonts w:asciiTheme="majorBidi" w:hAnsiTheme="majorBidi" w:cstheme="majorBidi"/>
          <w:bCs/>
          <w:color w:val="000000" w:themeColor="text1"/>
        </w:rPr>
        <w:t xml:space="preserve"> pou</w:t>
      </w:r>
      <w:r w:rsidR="00435BA0" w:rsidRPr="00791C85">
        <w:rPr>
          <w:rFonts w:asciiTheme="majorBidi" w:hAnsiTheme="majorBidi" w:cstheme="majorBidi"/>
          <w:bCs/>
          <w:color w:val="000000" w:themeColor="text1"/>
        </w:rPr>
        <w:t>r retirer le cahier des charges,</w:t>
      </w:r>
      <w:r w:rsidR="005E5059" w:rsidRPr="00791C85">
        <w:rPr>
          <w:rFonts w:asciiTheme="majorBidi" w:hAnsiTheme="majorBidi" w:cstheme="majorBidi"/>
          <w:b/>
          <w:color w:val="000000" w:themeColor="text1"/>
        </w:rPr>
        <w:t xml:space="preserve"> accompagné</w:t>
      </w:r>
      <w:r w:rsidR="00DA5665" w:rsidRPr="00791C85">
        <w:rPr>
          <w:rFonts w:asciiTheme="majorBidi" w:hAnsiTheme="majorBidi" w:cstheme="majorBidi"/>
          <w:b/>
          <w:color w:val="000000" w:themeColor="text1"/>
        </w:rPr>
        <w:t>s</w:t>
      </w:r>
      <w:r w:rsidRPr="00791C85">
        <w:rPr>
          <w:rFonts w:asciiTheme="majorBidi" w:hAnsiTheme="majorBidi" w:cstheme="majorBidi"/>
          <w:b/>
          <w:color w:val="000000" w:themeColor="text1"/>
        </w:rPr>
        <w:t xml:space="preserve"> du cachet de l’entreprise</w:t>
      </w:r>
      <w:r w:rsidR="00077DFF" w:rsidRPr="00791C85">
        <w:rPr>
          <w:rFonts w:asciiTheme="majorBidi" w:hAnsiTheme="majorBidi" w:cstheme="majorBidi"/>
          <w:b/>
          <w:color w:val="000000" w:themeColor="text1"/>
        </w:rPr>
        <w:t xml:space="preserve"> </w:t>
      </w:r>
      <w:r w:rsidRPr="00791C85">
        <w:rPr>
          <w:rFonts w:asciiTheme="majorBidi" w:hAnsiTheme="majorBidi" w:cstheme="majorBidi"/>
          <w:bCs/>
          <w:color w:val="000000" w:themeColor="text1"/>
        </w:rPr>
        <w:t>à l’adresse ci-après:</w:t>
      </w:r>
    </w:p>
    <w:p w:rsidR="005A79AC" w:rsidRPr="00791C85" w:rsidRDefault="005A79AC" w:rsidP="00A64EE0">
      <w:pPr>
        <w:tabs>
          <w:tab w:val="left" w:pos="4060"/>
        </w:tabs>
        <w:rPr>
          <w:rFonts w:asciiTheme="majorBidi" w:hAnsiTheme="majorBidi" w:cstheme="majorBidi"/>
          <w:bCs/>
          <w:color w:val="000000" w:themeColor="text1"/>
        </w:rPr>
      </w:pPr>
    </w:p>
    <w:p w:rsidR="007D37A9" w:rsidRPr="00791C85" w:rsidRDefault="005A79AC" w:rsidP="006C181B">
      <w:pPr>
        <w:tabs>
          <w:tab w:val="left" w:pos="4060"/>
        </w:tabs>
        <w:jc w:val="center"/>
        <w:rPr>
          <w:rFonts w:asciiTheme="majorBidi" w:hAnsiTheme="majorBidi" w:cstheme="majorBidi"/>
          <w:b/>
          <w:color w:val="000000" w:themeColor="text1"/>
        </w:rPr>
      </w:pPr>
      <w:r w:rsidRPr="00791C85">
        <w:rPr>
          <w:rFonts w:asciiTheme="majorBidi" w:hAnsiTheme="majorBidi" w:cstheme="majorBidi"/>
          <w:b/>
          <w:color w:val="000000" w:themeColor="text1"/>
        </w:rPr>
        <w:t xml:space="preserve">ALGERIE TELECOM </w:t>
      </w:r>
      <w:r w:rsidR="006C181B" w:rsidRPr="00791C85">
        <w:rPr>
          <w:rFonts w:asciiTheme="majorBidi" w:hAnsiTheme="majorBidi" w:cstheme="majorBidi"/>
          <w:b/>
          <w:color w:val="000000" w:themeColor="text1"/>
        </w:rPr>
        <w:t>-</w:t>
      </w:r>
      <w:r w:rsidRPr="00791C85">
        <w:rPr>
          <w:rFonts w:asciiTheme="majorBidi" w:hAnsiTheme="majorBidi" w:cstheme="majorBidi"/>
          <w:b/>
          <w:color w:val="000000" w:themeColor="text1"/>
        </w:rPr>
        <w:t xml:space="preserve"> </w:t>
      </w:r>
      <w:r w:rsidR="008B7133" w:rsidRPr="00791C85">
        <w:rPr>
          <w:rFonts w:asciiTheme="majorBidi" w:hAnsiTheme="majorBidi" w:cstheme="majorBidi"/>
          <w:b/>
          <w:color w:val="000000" w:themeColor="text1"/>
        </w:rPr>
        <w:t xml:space="preserve">DIRCTION </w:t>
      </w:r>
      <w:r w:rsidR="006C181B" w:rsidRPr="00791C85">
        <w:rPr>
          <w:rFonts w:asciiTheme="majorBidi" w:hAnsiTheme="majorBidi" w:cstheme="majorBidi"/>
          <w:b/>
          <w:color w:val="000000" w:themeColor="text1"/>
        </w:rPr>
        <w:t xml:space="preserve">OPÉRATIONNELLE  </w:t>
      </w:r>
      <w:r w:rsidR="007D37A9" w:rsidRPr="00791C85">
        <w:rPr>
          <w:rFonts w:asciiTheme="majorBidi" w:hAnsiTheme="majorBidi" w:cstheme="majorBidi"/>
          <w:b/>
          <w:color w:val="000000" w:themeColor="text1"/>
        </w:rPr>
        <w:t>D’ADRAR</w:t>
      </w:r>
    </w:p>
    <w:p w:rsidR="007D37A9" w:rsidRPr="00791C85" w:rsidRDefault="007D37A9" w:rsidP="006C181B">
      <w:pPr>
        <w:tabs>
          <w:tab w:val="left" w:pos="4060"/>
        </w:tabs>
        <w:jc w:val="center"/>
        <w:rPr>
          <w:rFonts w:asciiTheme="majorBidi" w:hAnsiTheme="majorBidi" w:cstheme="majorBidi"/>
          <w:b/>
          <w:color w:val="000000" w:themeColor="text1"/>
        </w:rPr>
      </w:pPr>
      <w:r w:rsidRPr="00791C85">
        <w:rPr>
          <w:rFonts w:asciiTheme="majorBidi" w:hAnsiTheme="majorBidi" w:cstheme="majorBidi"/>
          <w:b/>
          <w:color w:val="000000" w:themeColor="text1"/>
        </w:rPr>
        <w:t>ADRESSE : Rue de 08 Mars (Près de l’Hôpital), Adrar</w:t>
      </w:r>
    </w:p>
    <w:p w:rsidR="00C144B2" w:rsidRPr="00791C85" w:rsidRDefault="00C144B2" w:rsidP="00194A2A">
      <w:pPr>
        <w:tabs>
          <w:tab w:val="left" w:pos="4060"/>
        </w:tabs>
        <w:jc w:val="center"/>
        <w:rPr>
          <w:rFonts w:asciiTheme="majorBidi" w:hAnsiTheme="majorBidi" w:cstheme="majorBidi"/>
          <w:b/>
          <w:bCs/>
          <w:color w:val="000000" w:themeColor="text1"/>
        </w:rPr>
      </w:pPr>
    </w:p>
    <w:p w:rsidR="00C144B2" w:rsidRPr="00791C85" w:rsidRDefault="00C144B2" w:rsidP="006C181B">
      <w:pPr>
        <w:jc w:val="both"/>
        <w:rPr>
          <w:rFonts w:asciiTheme="majorBidi" w:hAnsiTheme="majorBidi" w:cstheme="majorBidi"/>
          <w:bCs/>
          <w:color w:val="000000" w:themeColor="text1"/>
        </w:rPr>
      </w:pPr>
      <w:r w:rsidRPr="00791C85">
        <w:rPr>
          <w:rFonts w:asciiTheme="majorBidi" w:hAnsiTheme="majorBidi" w:cstheme="majorBidi"/>
          <w:bCs/>
          <w:color w:val="000000" w:themeColor="text1"/>
        </w:rPr>
        <w:t xml:space="preserve">Contre le versement auprès de la banque BNA, d’un montant de </w:t>
      </w:r>
      <w:r w:rsidR="002E50A9" w:rsidRPr="00791C85">
        <w:rPr>
          <w:rFonts w:asciiTheme="majorBidi" w:hAnsiTheme="majorBidi" w:cstheme="majorBidi"/>
          <w:bCs/>
          <w:color w:val="000000" w:themeColor="text1"/>
        </w:rPr>
        <w:t>cinq</w:t>
      </w:r>
      <w:r w:rsidR="007D37A9" w:rsidRPr="00791C85">
        <w:rPr>
          <w:rFonts w:asciiTheme="majorBidi" w:hAnsiTheme="majorBidi" w:cstheme="majorBidi"/>
          <w:bCs/>
          <w:color w:val="000000" w:themeColor="text1"/>
        </w:rPr>
        <w:t xml:space="preserve"> mille </w:t>
      </w:r>
      <w:r w:rsidR="006C181B" w:rsidRPr="00791C85">
        <w:rPr>
          <w:rFonts w:asciiTheme="majorBidi" w:hAnsiTheme="majorBidi" w:cstheme="majorBidi"/>
          <w:bCs/>
          <w:color w:val="000000" w:themeColor="text1"/>
        </w:rPr>
        <w:t xml:space="preserve">dinars </w:t>
      </w:r>
      <w:r w:rsidRPr="00791C85">
        <w:rPr>
          <w:rFonts w:asciiTheme="majorBidi" w:hAnsiTheme="majorBidi" w:cstheme="majorBidi"/>
          <w:bCs/>
          <w:color w:val="000000" w:themeColor="text1"/>
        </w:rPr>
        <w:t>(</w:t>
      </w:r>
      <w:r w:rsidR="002E50A9" w:rsidRPr="00791C85">
        <w:rPr>
          <w:rFonts w:asciiTheme="majorBidi" w:hAnsiTheme="majorBidi" w:cstheme="majorBidi"/>
          <w:b/>
          <w:color w:val="000000" w:themeColor="text1"/>
        </w:rPr>
        <w:t>5</w:t>
      </w:r>
      <w:r w:rsidR="007D37A9" w:rsidRPr="00791C85">
        <w:rPr>
          <w:rFonts w:asciiTheme="majorBidi" w:hAnsiTheme="majorBidi" w:cstheme="majorBidi"/>
          <w:b/>
          <w:color w:val="000000" w:themeColor="text1"/>
        </w:rPr>
        <w:t>000</w:t>
      </w:r>
      <w:r w:rsidRPr="00791C85">
        <w:rPr>
          <w:rFonts w:asciiTheme="majorBidi" w:hAnsiTheme="majorBidi" w:cstheme="majorBidi"/>
          <w:b/>
          <w:color w:val="000000" w:themeColor="text1"/>
        </w:rPr>
        <w:t xml:space="preserve"> DA</w:t>
      </w:r>
      <w:r w:rsidRPr="00791C85">
        <w:rPr>
          <w:rFonts w:asciiTheme="majorBidi" w:hAnsiTheme="majorBidi" w:cstheme="majorBidi"/>
          <w:bCs/>
          <w:color w:val="000000" w:themeColor="text1"/>
        </w:rPr>
        <w:t>), non remboursable, représentant les frais de documentation et de reprographie au compte bancaire : n°</w:t>
      </w:r>
      <w:r w:rsidR="007D37A9" w:rsidRPr="00791C85">
        <w:rPr>
          <w:rFonts w:asciiTheme="majorBidi" w:hAnsiTheme="majorBidi" w:cstheme="majorBidi"/>
          <w:bCs/>
          <w:color w:val="000000" w:themeColor="text1"/>
        </w:rPr>
        <w:t xml:space="preserve"> 00100.250.0300.000.135/43</w:t>
      </w:r>
      <w:r w:rsidRPr="00791C85">
        <w:rPr>
          <w:rFonts w:asciiTheme="majorBidi" w:hAnsiTheme="majorBidi" w:cstheme="majorBidi"/>
          <w:bCs/>
          <w:color w:val="000000" w:themeColor="text1"/>
        </w:rPr>
        <w:t>.</w:t>
      </w:r>
    </w:p>
    <w:p w:rsidR="006C181B" w:rsidRPr="00791C85" w:rsidRDefault="006C181B" w:rsidP="000E6948">
      <w:pPr>
        <w:jc w:val="both"/>
        <w:rPr>
          <w:rFonts w:asciiTheme="majorBidi" w:hAnsiTheme="majorBidi" w:cstheme="majorBidi"/>
          <w:bCs/>
          <w:color w:val="000000" w:themeColor="text1"/>
        </w:rPr>
      </w:pPr>
    </w:p>
    <w:p w:rsidR="00077DFF" w:rsidRPr="00791C85" w:rsidRDefault="00C144B2" w:rsidP="000E6948">
      <w:pPr>
        <w:jc w:val="both"/>
        <w:rPr>
          <w:rFonts w:asciiTheme="majorBidi" w:hAnsiTheme="majorBidi" w:cstheme="majorBidi"/>
          <w:bCs/>
          <w:color w:val="000000" w:themeColor="text1"/>
        </w:rPr>
      </w:pPr>
      <w:r w:rsidRPr="00791C85">
        <w:rPr>
          <w:rFonts w:asciiTheme="majorBidi" w:hAnsiTheme="majorBidi" w:cstheme="majorBidi"/>
          <w:bCs/>
          <w:color w:val="000000" w:themeColor="text1"/>
        </w:rPr>
        <w:t xml:space="preserve">Le cahier des charges doit être retiré par le candidat ou son représentant désigné à cet effet. </w:t>
      </w:r>
    </w:p>
    <w:p w:rsidR="00135C4E" w:rsidRPr="00791C85" w:rsidRDefault="00135C4E" w:rsidP="00A64EE0">
      <w:pPr>
        <w:tabs>
          <w:tab w:val="left" w:pos="4060"/>
        </w:tabs>
        <w:rPr>
          <w:rFonts w:asciiTheme="majorBidi" w:hAnsiTheme="majorBidi" w:cstheme="majorBidi"/>
          <w:b/>
          <w:bCs/>
          <w:color w:val="000000" w:themeColor="text1"/>
        </w:rPr>
      </w:pPr>
    </w:p>
    <w:p w:rsidR="005A79AC" w:rsidRPr="00791C85" w:rsidRDefault="005A79AC" w:rsidP="00A64EE0">
      <w:pPr>
        <w:tabs>
          <w:tab w:val="left" w:pos="4060"/>
        </w:tabs>
        <w:jc w:val="both"/>
        <w:rPr>
          <w:rFonts w:asciiTheme="majorBidi" w:hAnsiTheme="majorBidi" w:cstheme="majorBidi"/>
          <w:color w:val="000000" w:themeColor="text1"/>
        </w:rPr>
      </w:pPr>
      <w:r w:rsidRPr="00791C85">
        <w:rPr>
          <w:rFonts w:asciiTheme="majorBidi" w:hAnsiTheme="majorBidi" w:cstheme="majorBidi"/>
          <w:b/>
          <w:bCs/>
          <w:color w:val="000000" w:themeColor="text1"/>
        </w:rPr>
        <w:t>Les offres doivent être composées</w:t>
      </w:r>
      <w:r w:rsidRPr="00791C85">
        <w:rPr>
          <w:rFonts w:asciiTheme="majorBidi" w:hAnsiTheme="majorBidi" w:cstheme="majorBidi"/>
          <w:color w:val="000000" w:themeColor="text1"/>
        </w:rPr>
        <w:t> :</w:t>
      </w:r>
    </w:p>
    <w:p w:rsidR="000E6948" w:rsidRPr="00791C85" w:rsidRDefault="004F0253" w:rsidP="002E50A9">
      <w:pPr>
        <w:jc w:val="both"/>
        <w:rPr>
          <w:rFonts w:asciiTheme="majorBidi" w:hAnsiTheme="majorBidi" w:cstheme="majorBidi"/>
          <w:bCs/>
          <w:color w:val="000000" w:themeColor="text1"/>
        </w:rPr>
      </w:pPr>
      <w:r w:rsidRPr="00791C85">
        <w:rPr>
          <w:rFonts w:asciiTheme="majorBidi" w:hAnsiTheme="majorBidi" w:cstheme="majorBidi"/>
          <w:bCs/>
          <w:color w:val="000000" w:themeColor="text1"/>
        </w:rPr>
        <w:t xml:space="preserve">Le dossier administratif (un (01) original et deux (02) copies plus l’offre en format électronique (CD), l’offre technique (un (01) original et deux (02) copies plus l’offre en format électronique </w:t>
      </w:r>
    </w:p>
    <w:p w:rsidR="000E6948" w:rsidRPr="00791C85" w:rsidRDefault="004F0253" w:rsidP="002E50A9">
      <w:pPr>
        <w:jc w:val="both"/>
        <w:rPr>
          <w:rFonts w:asciiTheme="majorBidi" w:hAnsiTheme="majorBidi" w:cstheme="majorBidi"/>
          <w:bCs/>
          <w:color w:val="000000" w:themeColor="text1"/>
        </w:rPr>
      </w:pPr>
      <w:r w:rsidRPr="00791C85">
        <w:rPr>
          <w:rFonts w:asciiTheme="majorBidi" w:hAnsiTheme="majorBidi" w:cstheme="majorBidi"/>
          <w:bCs/>
          <w:color w:val="000000" w:themeColor="text1"/>
        </w:rPr>
        <w:t>(CD), l’offre financière (un (01) original et deux (02) copies plus l’offre en format électronique</w:t>
      </w:r>
    </w:p>
    <w:p w:rsidR="00F176AC" w:rsidRPr="00791C85" w:rsidRDefault="004F0253" w:rsidP="002E50A9">
      <w:pPr>
        <w:jc w:val="both"/>
        <w:rPr>
          <w:rFonts w:asciiTheme="majorBidi" w:hAnsiTheme="majorBidi" w:cstheme="majorBidi"/>
          <w:bCs/>
          <w:color w:val="000000" w:themeColor="text1"/>
        </w:rPr>
      </w:pPr>
      <w:r w:rsidRPr="00791C85">
        <w:rPr>
          <w:rFonts w:asciiTheme="majorBidi" w:hAnsiTheme="majorBidi" w:cstheme="majorBidi"/>
          <w:bCs/>
          <w:color w:val="000000" w:themeColor="text1"/>
        </w:rPr>
        <w:t xml:space="preserve"> (CD) sont insérés dans des enveloppes séparées et fermées, indiquant, sur chaque enveloppe, </w:t>
      </w:r>
    </w:p>
    <w:p w:rsidR="00F176AC" w:rsidRPr="00791C85" w:rsidRDefault="00F176AC" w:rsidP="002E50A9">
      <w:pPr>
        <w:jc w:val="both"/>
        <w:rPr>
          <w:rFonts w:asciiTheme="majorBidi" w:hAnsiTheme="majorBidi" w:cstheme="majorBidi"/>
          <w:bCs/>
          <w:color w:val="000000" w:themeColor="text1"/>
        </w:rPr>
      </w:pPr>
    </w:p>
    <w:p w:rsidR="00F176AC" w:rsidRPr="00791C85" w:rsidRDefault="00F176AC" w:rsidP="002E50A9">
      <w:pPr>
        <w:jc w:val="both"/>
        <w:rPr>
          <w:rFonts w:asciiTheme="majorBidi" w:hAnsiTheme="majorBidi" w:cstheme="majorBidi"/>
          <w:bCs/>
          <w:color w:val="000000" w:themeColor="text1"/>
        </w:rPr>
      </w:pPr>
    </w:p>
    <w:p w:rsidR="004F0253" w:rsidRPr="00791C85" w:rsidRDefault="004F0253" w:rsidP="006C181B">
      <w:pPr>
        <w:jc w:val="both"/>
        <w:rPr>
          <w:rFonts w:asciiTheme="majorBidi" w:hAnsiTheme="majorBidi" w:cstheme="majorBidi"/>
          <w:bCs/>
          <w:color w:val="000000" w:themeColor="text1"/>
        </w:rPr>
      </w:pPr>
      <w:r w:rsidRPr="00791C85">
        <w:rPr>
          <w:rFonts w:asciiTheme="majorBidi" w:hAnsiTheme="majorBidi" w:cstheme="majorBidi"/>
          <w:bCs/>
          <w:color w:val="000000" w:themeColor="text1"/>
        </w:rPr>
        <w:lastRenderedPageBreak/>
        <w:t xml:space="preserve">la dénomination de l’opérateur économique, la référence et l’objet de </w:t>
      </w:r>
      <w:r w:rsidR="006C181B" w:rsidRPr="00791C85">
        <w:rPr>
          <w:rFonts w:asciiTheme="majorBidi" w:hAnsiTheme="majorBidi" w:cstheme="majorBidi"/>
          <w:bCs/>
          <w:color w:val="000000" w:themeColor="text1"/>
        </w:rPr>
        <w:t xml:space="preserve">la consultation </w:t>
      </w:r>
      <w:r w:rsidRPr="00791C85">
        <w:rPr>
          <w:rFonts w:asciiTheme="majorBidi" w:hAnsiTheme="majorBidi" w:cstheme="majorBidi"/>
          <w:bCs/>
          <w:color w:val="000000" w:themeColor="text1"/>
        </w:rPr>
        <w:t>ainsi que, sur chaque pli correspondant, la mention « dossier administratif », « offre technique », « offre financière »</w:t>
      </w:r>
    </w:p>
    <w:p w:rsidR="006C181B" w:rsidRPr="00791C85" w:rsidRDefault="006C181B" w:rsidP="004F0253">
      <w:pPr>
        <w:jc w:val="both"/>
        <w:rPr>
          <w:rFonts w:asciiTheme="majorBidi" w:hAnsiTheme="majorBidi" w:cstheme="majorBidi"/>
          <w:bCs/>
          <w:color w:val="000000" w:themeColor="text1"/>
        </w:rPr>
      </w:pPr>
    </w:p>
    <w:p w:rsidR="004F0253" w:rsidRPr="00791C85" w:rsidRDefault="004F0253" w:rsidP="004F0253">
      <w:pPr>
        <w:jc w:val="both"/>
        <w:rPr>
          <w:rFonts w:asciiTheme="majorBidi" w:hAnsiTheme="majorBidi" w:cstheme="majorBidi"/>
          <w:bCs/>
          <w:color w:val="000000" w:themeColor="text1"/>
        </w:rPr>
      </w:pPr>
      <w:r w:rsidRPr="00791C85">
        <w:rPr>
          <w:rFonts w:asciiTheme="majorBidi" w:hAnsiTheme="majorBidi" w:cstheme="majorBidi"/>
          <w:bCs/>
          <w:color w:val="000000" w:themeColor="text1"/>
        </w:rPr>
        <w:t xml:space="preserve">Les Trois (03) enveloppes susmentionnées sont insérées dans une seule enveloppe externe fermée et anonyme, aucun signe d’identification du soumissionnaire comportant uniquement les mentions suivantes : </w:t>
      </w:r>
    </w:p>
    <w:p w:rsidR="00D31C22" w:rsidRPr="00791C85" w:rsidRDefault="00D31C22" w:rsidP="006C181B">
      <w:pPr>
        <w:tabs>
          <w:tab w:val="left" w:pos="4060"/>
        </w:tabs>
        <w:jc w:val="center"/>
        <w:rPr>
          <w:rFonts w:asciiTheme="majorBidi" w:hAnsiTheme="majorBidi" w:cstheme="majorBidi"/>
          <w:b/>
          <w:color w:val="000000" w:themeColor="text1"/>
        </w:rPr>
      </w:pPr>
      <w:r w:rsidRPr="00791C85">
        <w:rPr>
          <w:rFonts w:asciiTheme="majorBidi" w:hAnsiTheme="majorBidi" w:cstheme="majorBidi"/>
          <w:b/>
          <w:color w:val="000000" w:themeColor="text1"/>
        </w:rPr>
        <w:t xml:space="preserve">ALGERIE TELECOM </w:t>
      </w:r>
      <w:r w:rsidR="006C181B" w:rsidRPr="00791C85">
        <w:rPr>
          <w:rFonts w:asciiTheme="majorBidi" w:hAnsiTheme="majorBidi" w:cstheme="majorBidi"/>
          <w:b/>
          <w:color w:val="000000" w:themeColor="text1"/>
        </w:rPr>
        <w:t>-</w:t>
      </w:r>
      <w:r w:rsidRPr="00791C85">
        <w:rPr>
          <w:rFonts w:asciiTheme="majorBidi" w:hAnsiTheme="majorBidi" w:cstheme="majorBidi"/>
          <w:b/>
          <w:color w:val="000000" w:themeColor="text1"/>
        </w:rPr>
        <w:t xml:space="preserve"> SPA </w:t>
      </w:r>
      <w:r w:rsidR="006C181B" w:rsidRPr="00791C85">
        <w:rPr>
          <w:rFonts w:asciiTheme="majorBidi" w:hAnsiTheme="majorBidi" w:cstheme="majorBidi"/>
          <w:b/>
          <w:color w:val="000000" w:themeColor="text1"/>
        </w:rPr>
        <w:t>-</w:t>
      </w:r>
    </w:p>
    <w:p w:rsidR="00D31C22" w:rsidRPr="00791C85" w:rsidRDefault="00D31C22" w:rsidP="00565A90">
      <w:pPr>
        <w:tabs>
          <w:tab w:val="left" w:pos="4060"/>
        </w:tabs>
        <w:jc w:val="center"/>
        <w:rPr>
          <w:rFonts w:asciiTheme="majorBidi" w:hAnsiTheme="majorBidi" w:cstheme="majorBidi"/>
          <w:b/>
          <w:color w:val="000000" w:themeColor="text1"/>
        </w:rPr>
      </w:pPr>
      <w:r w:rsidRPr="00791C85">
        <w:rPr>
          <w:rFonts w:asciiTheme="majorBidi" w:hAnsiTheme="majorBidi" w:cstheme="majorBidi"/>
          <w:b/>
          <w:color w:val="000000" w:themeColor="text1"/>
        </w:rPr>
        <w:t xml:space="preserve">     DIRECTION OPÉRATIONNELLE  D’ADRAR</w:t>
      </w:r>
    </w:p>
    <w:p w:rsidR="00D31C22" w:rsidRPr="00791C85" w:rsidRDefault="00D31C22" w:rsidP="00A35729">
      <w:pPr>
        <w:tabs>
          <w:tab w:val="left" w:pos="4060"/>
        </w:tabs>
        <w:jc w:val="center"/>
        <w:rPr>
          <w:rFonts w:asciiTheme="majorBidi" w:hAnsiTheme="majorBidi" w:cstheme="majorBidi"/>
          <w:b/>
          <w:color w:val="000000" w:themeColor="text1"/>
        </w:rPr>
      </w:pPr>
      <w:r w:rsidRPr="00791C85">
        <w:rPr>
          <w:rFonts w:asciiTheme="majorBidi" w:hAnsiTheme="majorBidi" w:cstheme="majorBidi"/>
          <w:b/>
          <w:color w:val="000000" w:themeColor="text1"/>
        </w:rPr>
        <w:t xml:space="preserve">Avis de Consultation N° </w:t>
      </w:r>
      <w:r w:rsidR="00A35729" w:rsidRPr="00791C85">
        <w:rPr>
          <w:rFonts w:asciiTheme="majorBidi" w:hAnsiTheme="majorBidi" w:cstheme="majorBidi"/>
          <w:b/>
          <w:color w:val="000000" w:themeColor="text1"/>
        </w:rPr>
        <w:t>72</w:t>
      </w:r>
      <w:r w:rsidRPr="00791C85">
        <w:rPr>
          <w:rFonts w:asciiTheme="majorBidi" w:hAnsiTheme="majorBidi" w:cstheme="majorBidi"/>
          <w:b/>
          <w:color w:val="000000" w:themeColor="text1"/>
        </w:rPr>
        <w:t xml:space="preserve"> /2019</w:t>
      </w:r>
      <w:r w:rsidR="00F176AC" w:rsidRPr="00791C85">
        <w:rPr>
          <w:rFonts w:asciiTheme="majorBidi" w:hAnsiTheme="majorBidi" w:cstheme="majorBidi"/>
          <w:b/>
          <w:color w:val="000000" w:themeColor="text1"/>
        </w:rPr>
        <w:t xml:space="preserve"> </w:t>
      </w:r>
    </w:p>
    <w:p w:rsidR="00D31C22" w:rsidRPr="00791C85" w:rsidRDefault="00D31C22" w:rsidP="00A35729">
      <w:pPr>
        <w:tabs>
          <w:tab w:val="left" w:pos="4060"/>
        </w:tabs>
        <w:jc w:val="center"/>
        <w:rPr>
          <w:rFonts w:asciiTheme="majorBidi" w:hAnsiTheme="majorBidi" w:cstheme="majorBidi"/>
          <w:b/>
          <w:color w:val="000000" w:themeColor="text1"/>
        </w:rPr>
      </w:pPr>
      <w:r w:rsidRPr="00791C85">
        <w:rPr>
          <w:rFonts w:asciiTheme="majorBidi" w:hAnsiTheme="majorBidi" w:cstheme="majorBidi"/>
          <w:b/>
          <w:color w:val="000000" w:themeColor="text1"/>
        </w:rPr>
        <w:t>&lt;&lt;</w:t>
      </w:r>
      <w:r w:rsidR="004F0253" w:rsidRPr="00791C85">
        <w:rPr>
          <w:rFonts w:asciiTheme="majorBidi" w:hAnsiTheme="majorBidi" w:cstheme="majorBidi"/>
          <w:b/>
          <w:bCs/>
          <w:color w:val="000000" w:themeColor="text1"/>
        </w:rPr>
        <w:t xml:space="preserve"> REALISATION D’INFRASTRUCTURE D’ACCUEIL, POSE ET RACCORDEMENT DES CABLES A FIBERS OPTIQUES</w:t>
      </w:r>
      <w:r w:rsidR="00F176AC" w:rsidRPr="00791C85">
        <w:rPr>
          <w:rFonts w:asciiTheme="majorBidi" w:hAnsiTheme="majorBidi" w:cstheme="majorBidi"/>
          <w:b/>
          <w:bCs/>
          <w:color w:val="000000" w:themeColor="text1"/>
        </w:rPr>
        <w:t xml:space="preserve"> RATTACHEMENT MSAN </w:t>
      </w:r>
      <w:r w:rsidR="00A35729" w:rsidRPr="00791C85">
        <w:rPr>
          <w:rFonts w:asciiTheme="majorBidi" w:hAnsiTheme="majorBidi" w:cstheme="majorBidi"/>
          <w:b/>
          <w:bCs/>
          <w:color w:val="000000" w:themeColor="text1"/>
        </w:rPr>
        <w:t>TABELKOUZA</w:t>
      </w:r>
      <w:r w:rsidR="004F0253" w:rsidRPr="00791C85">
        <w:rPr>
          <w:rFonts w:asciiTheme="majorBidi" w:hAnsiTheme="majorBidi" w:cstheme="majorBidi"/>
          <w:b/>
          <w:bCs/>
          <w:color w:val="000000" w:themeColor="text1"/>
        </w:rPr>
        <w:t xml:space="preserve"> </w:t>
      </w:r>
      <w:r w:rsidRPr="00791C85">
        <w:rPr>
          <w:rFonts w:asciiTheme="majorBidi" w:hAnsiTheme="majorBidi" w:cstheme="majorBidi"/>
          <w:b/>
          <w:color w:val="000000" w:themeColor="text1"/>
        </w:rPr>
        <w:t>&gt;&gt;</w:t>
      </w:r>
    </w:p>
    <w:p w:rsidR="005A79AC" w:rsidRPr="00791C85" w:rsidRDefault="00194A2A" w:rsidP="00EE40F5">
      <w:pPr>
        <w:tabs>
          <w:tab w:val="left" w:pos="4060"/>
        </w:tabs>
        <w:jc w:val="center"/>
        <w:rPr>
          <w:rFonts w:asciiTheme="majorBidi" w:hAnsiTheme="majorBidi" w:cstheme="majorBidi"/>
          <w:b/>
          <w:color w:val="000000" w:themeColor="text1"/>
        </w:rPr>
      </w:pPr>
      <w:r w:rsidRPr="00791C85">
        <w:rPr>
          <w:rFonts w:asciiTheme="majorBidi" w:hAnsiTheme="majorBidi" w:cstheme="majorBidi"/>
          <w:b/>
          <w:color w:val="000000" w:themeColor="text1"/>
        </w:rPr>
        <w:t xml:space="preserve"> </w:t>
      </w:r>
      <w:r w:rsidR="005A79AC" w:rsidRPr="00791C85">
        <w:rPr>
          <w:rFonts w:asciiTheme="majorBidi" w:hAnsiTheme="majorBidi" w:cstheme="majorBidi"/>
          <w:b/>
          <w:color w:val="000000" w:themeColor="text1"/>
        </w:rPr>
        <w:t>« </w:t>
      </w:r>
      <w:r w:rsidR="00F85A34" w:rsidRPr="00791C85">
        <w:rPr>
          <w:rFonts w:asciiTheme="majorBidi" w:hAnsiTheme="majorBidi" w:cstheme="majorBidi"/>
          <w:b/>
          <w:color w:val="000000" w:themeColor="text1"/>
        </w:rPr>
        <w:t>À n’ouvrir que par la commission d’ouverture des plis et d’évaluation des offres</w:t>
      </w:r>
      <w:r w:rsidR="005A79AC" w:rsidRPr="00791C85">
        <w:rPr>
          <w:rFonts w:asciiTheme="majorBidi" w:hAnsiTheme="majorBidi" w:cstheme="majorBidi"/>
          <w:b/>
          <w:color w:val="000000" w:themeColor="text1"/>
        </w:rPr>
        <w:t> »</w:t>
      </w:r>
    </w:p>
    <w:p w:rsidR="00F85A34" w:rsidRPr="00791C85" w:rsidRDefault="00F85A34" w:rsidP="00D210A8">
      <w:pPr>
        <w:tabs>
          <w:tab w:val="left" w:pos="4060"/>
        </w:tabs>
        <w:rPr>
          <w:rFonts w:asciiTheme="majorBidi" w:hAnsiTheme="majorBidi" w:cstheme="majorBidi"/>
          <w:b/>
          <w:color w:val="000000" w:themeColor="text1"/>
        </w:rPr>
      </w:pPr>
    </w:p>
    <w:p w:rsidR="00D31C22" w:rsidRPr="00791C85" w:rsidRDefault="00135C4E" w:rsidP="00D31C22">
      <w:pPr>
        <w:tabs>
          <w:tab w:val="left" w:pos="4060"/>
        </w:tabs>
        <w:jc w:val="both"/>
        <w:rPr>
          <w:rFonts w:asciiTheme="majorBidi" w:hAnsiTheme="majorBidi" w:cstheme="majorBidi"/>
          <w:bCs/>
          <w:color w:val="000000" w:themeColor="text1"/>
        </w:rPr>
      </w:pPr>
      <w:r w:rsidRPr="00791C85">
        <w:rPr>
          <w:rFonts w:asciiTheme="majorBidi" w:hAnsiTheme="majorBidi" w:cstheme="majorBidi"/>
          <w:bCs/>
          <w:color w:val="000000" w:themeColor="text1"/>
        </w:rPr>
        <w:t>La durée accordée pour la préparation des offres est de</w:t>
      </w:r>
      <w:r w:rsidR="003E4C4C" w:rsidRPr="00791C85">
        <w:rPr>
          <w:rFonts w:asciiTheme="majorBidi" w:hAnsiTheme="majorBidi" w:cstheme="majorBidi"/>
          <w:bCs/>
          <w:color w:val="000000" w:themeColor="text1"/>
        </w:rPr>
        <w:t xml:space="preserve"> </w:t>
      </w:r>
      <w:r w:rsidR="00D31C22" w:rsidRPr="00791C85">
        <w:rPr>
          <w:rFonts w:asciiTheme="majorBidi" w:hAnsiTheme="majorBidi" w:cstheme="majorBidi"/>
          <w:bCs/>
          <w:color w:val="000000" w:themeColor="text1"/>
        </w:rPr>
        <w:t>quinze</w:t>
      </w:r>
      <w:r w:rsidR="003E4C4C" w:rsidRPr="00791C85">
        <w:rPr>
          <w:rFonts w:asciiTheme="majorBidi" w:hAnsiTheme="majorBidi" w:cstheme="majorBidi"/>
          <w:bCs/>
          <w:color w:val="000000" w:themeColor="text1"/>
        </w:rPr>
        <w:t xml:space="preserve"> </w:t>
      </w:r>
      <w:r w:rsidR="00120386" w:rsidRPr="00791C85">
        <w:rPr>
          <w:rFonts w:asciiTheme="majorBidi" w:hAnsiTheme="majorBidi" w:cstheme="majorBidi"/>
          <w:bCs/>
          <w:color w:val="000000" w:themeColor="text1"/>
        </w:rPr>
        <w:t xml:space="preserve"> </w:t>
      </w:r>
      <w:r w:rsidR="003E4C4C" w:rsidRPr="00791C85">
        <w:rPr>
          <w:rFonts w:asciiTheme="majorBidi" w:hAnsiTheme="majorBidi" w:cstheme="majorBidi"/>
          <w:b/>
          <w:color w:val="000000" w:themeColor="text1"/>
        </w:rPr>
        <w:t>(</w:t>
      </w:r>
      <w:r w:rsidR="00D31C22" w:rsidRPr="00791C85">
        <w:rPr>
          <w:rFonts w:asciiTheme="majorBidi" w:hAnsiTheme="majorBidi" w:cstheme="majorBidi"/>
          <w:b/>
          <w:color w:val="000000" w:themeColor="text1"/>
        </w:rPr>
        <w:t>15</w:t>
      </w:r>
      <w:r w:rsidR="003E4C4C" w:rsidRPr="00791C85">
        <w:rPr>
          <w:rFonts w:asciiTheme="majorBidi" w:hAnsiTheme="majorBidi" w:cstheme="majorBidi"/>
          <w:b/>
          <w:color w:val="000000" w:themeColor="text1"/>
        </w:rPr>
        <w:t xml:space="preserve"> </w:t>
      </w:r>
      <w:r w:rsidRPr="00791C85">
        <w:rPr>
          <w:rFonts w:asciiTheme="majorBidi" w:hAnsiTheme="majorBidi" w:cstheme="majorBidi"/>
          <w:b/>
          <w:color w:val="000000" w:themeColor="text1"/>
        </w:rPr>
        <w:t>jours</w:t>
      </w:r>
      <w:r w:rsidR="00077DFF" w:rsidRPr="00791C85">
        <w:rPr>
          <w:rFonts w:asciiTheme="majorBidi" w:hAnsiTheme="majorBidi" w:cstheme="majorBidi"/>
          <w:b/>
          <w:color w:val="000000" w:themeColor="text1"/>
        </w:rPr>
        <w:t>)</w:t>
      </w:r>
      <w:r w:rsidRPr="00791C85">
        <w:rPr>
          <w:rFonts w:asciiTheme="majorBidi" w:hAnsiTheme="majorBidi" w:cstheme="majorBidi"/>
          <w:bCs/>
          <w:color w:val="000000" w:themeColor="text1"/>
        </w:rPr>
        <w:t xml:space="preserve"> à partir de </w:t>
      </w:r>
      <w:r w:rsidR="00D31C22" w:rsidRPr="00791C85">
        <w:rPr>
          <w:rFonts w:asciiTheme="majorBidi" w:hAnsiTheme="majorBidi" w:cstheme="majorBidi"/>
          <w:bCs/>
          <w:color w:val="000000" w:themeColor="text1"/>
        </w:rPr>
        <w:t>la 1</w:t>
      </w:r>
      <w:r w:rsidR="00D31C22" w:rsidRPr="00791C85">
        <w:rPr>
          <w:rFonts w:asciiTheme="majorBidi" w:hAnsiTheme="majorBidi" w:cstheme="majorBidi"/>
          <w:bCs/>
          <w:color w:val="000000" w:themeColor="text1"/>
          <w:vertAlign w:val="superscript"/>
        </w:rPr>
        <w:t>ère</w:t>
      </w:r>
      <w:r w:rsidR="00D31C22" w:rsidRPr="00791C85">
        <w:rPr>
          <w:rFonts w:asciiTheme="majorBidi" w:hAnsiTheme="majorBidi" w:cstheme="majorBidi"/>
          <w:bCs/>
          <w:color w:val="000000" w:themeColor="text1"/>
        </w:rPr>
        <w:t xml:space="preserve"> parution de l’avis de consultation</w:t>
      </w:r>
      <w:r w:rsidR="006C181B" w:rsidRPr="00791C85">
        <w:rPr>
          <w:rFonts w:asciiTheme="majorBidi" w:hAnsiTheme="majorBidi" w:cstheme="majorBidi"/>
          <w:bCs/>
          <w:color w:val="000000" w:themeColor="text1"/>
        </w:rPr>
        <w:t xml:space="preserve"> sur le site web d’Algérie Télécom</w:t>
      </w:r>
      <w:r w:rsidR="00D31C22" w:rsidRPr="00791C85">
        <w:rPr>
          <w:rFonts w:asciiTheme="majorBidi" w:hAnsiTheme="majorBidi" w:cstheme="majorBidi"/>
          <w:bCs/>
          <w:color w:val="000000" w:themeColor="text1"/>
        </w:rPr>
        <w:t xml:space="preserve">. </w:t>
      </w:r>
    </w:p>
    <w:p w:rsidR="00D31C22" w:rsidRPr="00791C85" w:rsidRDefault="00135C4E" w:rsidP="006C181B">
      <w:pPr>
        <w:tabs>
          <w:tab w:val="left" w:pos="4060"/>
        </w:tabs>
        <w:jc w:val="both"/>
        <w:rPr>
          <w:rFonts w:asciiTheme="majorBidi" w:hAnsiTheme="majorBidi" w:cstheme="majorBidi"/>
          <w:bCs/>
          <w:color w:val="000000" w:themeColor="text1"/>
        </w:rPr>
      </w:pPr>
      <w:r w:rsidRPr="00791C85">
        <w:rPr>
          <w:rFonts w:asciiTheme="majorBidi" w:hAnsiTheme="majorBidi" w:cstheme="majorBidi"/>
          <w:bCs/>
          <w:color w:val="000000" w:themeColor="text1"/>
        </w:rPr>
        <w:t xml:space="preserve">La date et heure de dépôt des offres </w:t>
      </w:r>
      <w:r w:rsidR="006C181B" w:rsidRPr="00791C85">
        <w:rPr>
          <w:rFonts w:asciiTheme="majorBidi" w:hAnsiTheme="majorBidi" w:cstheme="majorBidi"/>
          <w:bCs/>
          <w:color w:val="000000" w:themeColor="text1"/>
        </w:rPr>
        <w:t xml:space="preserve">sont fixées </w:t>
      </w:r>
      <w:r w:rsidRPr="00791C85">
        <w:rPr>
          <w:rFonts w:asciiTheme="majorBidi" w:hAnsiTheme="majorBidi" w:cstheme="majorBidi"/>
          <w:bCs/>
          <w:color w:val="000000" w:themeColor="text1"/>
        </w:rPr>
        <w:t>au dernier jour de préparation des offres</w:t>
      </w:r>
      <w:r w:rsidR="00B93291" w:rsidRPr="00791C85">
        <w:rPr>
          <w:rFonts w:asciiTheme="majorBidi" w:hAnsiTheme="majorBidi" w:cstheme="majorBidi"/>
          <w:bCs/>
          <w:color w:val="000000" w:themeColor="text1"/>
        </w:rPr>
        <w:t xml:space="preserve"> </w:t>
      </w:r>
      <w:r w:rsidRPr="00791C85">
        <w:rPr>
          <w:rFonts w:asciiTheme="majorBidi" w:hAnsiTheme="majorBidi" w:cstheme="majorBidi"/>
          <w:bCs/>
          <w:color w:val="000000" w:themeColor="text1"/>
        </w:rPr>
        <w:t xml:space="preserve">de </w:t>
      </w:r>
      <w:r w:rsidRPr="00791C85">
        <w:rPr>
          <w:rFonts w:asciiTheme="majorBidi" w:hAnsiTheme="majorBidi" w:cstheme="majorBidi"/>
          <w:b/>
          <w:color w:val="000000" w:themeColor="text1"/>
        </w:rPr>
        <w:t>08h00  à 14h00</w:t>
      </w:r>
      <w:r w:rsidRPr="00791C85">
        <w:rPr>
          <w:rFonts w:asciiTheme="majorBidi" w:hAnsiTheme="majorBidi" w:cstheme="majorBidi"/>
          <w:bCs/>
          <w:color w:val="000000" w:themeColor="text1"/>
        </w:rPr>
        <w:t xml:space="preserve">. </w:t>
      </w:r>
    </w:p>
    <w:p w:rsidR="00194A2A" w:rsidRPr="00791C85" w:rsidRDefault="00135C4E" w:rsidP="003E4C4C">
      <w:pPr>
        <w:tabs>
          <w:tab w:val="left" w:pos="4060"/>
        </w:tabs>
        <w:jc w:val="both"/>
        <w:rPr>
          <w:rFonts w:asciiTheme="majorBidi" w:hAnsiTheme="majorBidi" w:cstheme="majorBidi"/>
          <w:bCs/>
          <w:color w:val="000000" w:themeColor="text1"/>
        </w:rPr>
      </w:pPr>
      <w:r w:rsidRPr="00791C85">
        <w:rPr>
          <w:rFonts w:asciiTheme="majorBidi" w:hAnsiTheme="majorBidi" w:cstheme="majorBidi"/>
          <w:bCs/>
          <w:color w:val="000000" w:themeColor="text1"/>
        </w:rPr>
        <w:t>Si ce jour coïncide avec un jour férié ou un jour de repos légal, la durée de préparation des offres est prorogée jusqu'au jour ouvrable suivant.</w:t>
      </w:r>
    </w:p>
    <w:p w:rsidR="00EE40F5" w:rsidRPr="00791C85" w:rsidRDefault="00135C4E" w:rsidP="00D210A8">
      <w:pPr>
        <w:tabs>
          <w:tab w:val="left" w:pos="4060"/>
        </w:tabs>
        <w:jc w:val="both"/>
        <w:rPr>
          <w:rFonts w:asciiTheme="majorBidi" w:hAnsiTheme="majorBidi" w:cstheme="majorBidi"/>
          <w:color w:val="000000" w:themeColor="text1"/>
        </w:rPr>
      </w:pPr>
      <w:r w:rsidRPr="00791C85">
        <w:rPr>
          <w:rFonts w:asciiTheme="majorBidi" w:hAnsiTheme="majorBidi" w:cstheme="majorBidi"/>
          <w:color w:val="000000" w:themeColor="text1"/>
        </w:rPr>
        <w:t>Les soumissions qui parviennent après la date de dépôt des plis ne seront pas prises en considération.</w:t>
      </w:r>
    </w:p>
    <w:p w:rsidR="000E5218" w:rsidRPr="00791C85" w:rsidRDefault="00EE40F5" w:rsidP="00D210A8">
      <w:pPr>
        <w:jc w:val="both"/>
        <w:rPr>
          <w:rFonts w:asciiTheme="majorBidi" w:hAnsiTheme="majorBidi" w:cstheme="majorBidi"/>
          <w:color w:val="000000" w:themeColor="text1"/>
        </w:rPr>
      </w:pPr>
      <w:r w:rsidRPr="00791C85">
        <w:rPr>
          <w:rFonts w:asciiTheme="majorBidi" w:hAnsiTheme="majorBidi" w:cstheme="majorBidi"/>
          <w:color w:val="000000" w:themeColor="text1"/>
        </w:rPr>
        <w:t xml:space="preserve">Les soumissionnaires sont conviés à assister à l’ouverture des plis des offres techniques et financières, qui aura lieu en séance publique, le même jour correspondant à la date limite du dépôt des plis à </w:t>
      </w:r>
      <w:r w:rsidRPr="00791C85">
        <w:rPr>
          <w:rFonts w:asciiTheme="majorBidi" w:hAnsiTheme="majorBidi" w:cstheme="majorBidi"/>
          <w:b/>
          <w:bCs/>
          <w:color w:val="000000" w:themeColor="text1"/>
        </w:rPr>
        <w:t>14h00</w:t>
      </w:r>
      <w:r w:rsidRPr="00791C85">
        <w:rPr>
          <w:rFonts w:asciiTheme="majorBidi" w:hAnsiTheme="majorBidi" w:cstheme="majorBidi"/>
          <w:color w:val="000000" w:themeColor="text1"/>
        </w:rPr>
        <w:t xml:space="preserve"> à l’adresse précitée.</w:t>
      </w:r>
    </w:p>
    <w:p w:rsidR="00B84FC1" w:rsidRPr="00791C85" w:rsidRDefault="00135C4E" w:rsidP="00D31C22">
      <w:pPr>
        <w:tabs>
          <w:tab w:val="left" w:pos="4060"/>
        </w:tabs>
        <w:jc w:val="both"/>
        <w:rPr>
          <w:rFonts w:asciiTheme="majorBidi" w:hAnsiTheme="majorBidi" w:cstheme="majorBidi"/>
          <w:color w:val="000000" w:themeColor="text1"/>
        </w:rPr>
      </w:pPr>
      <w:r w:rsidRPr="00791C85">
        <w:rPr>
          <w:rFonts w:asciiTheme="majorBidi" w:hAnsiTheme="majorBidi" w:cstheme="majorBidi"/>
          <w:color w:val="000000" w:themeColor="text1"/>
        </w:rPr>
        <w:t xml:space="preserve">Les candidats restent tenus par leurs offres pendant une période de </w:t>
      </w:r>
      <w:r w:rsidR="00D31C22" w:rsidRPr="00791C85">
        <w:rPr>
          <w:rFonts w:asciiTheme="majorBidi" w:hAnsiTheme="majorBidi" w:cstheme="majorBidi"/>
          <w:b/>
          <w:bCs/>
          <w:color w:val="000000" w:themeColor="text1"/>
        </w:rPr>
        <w:t>180</w:t>
      </w:r>
      <w:r w:rsidRPr="00791C85">
        <w:rPr>
          <w:rFonts w:asciiTheme="majorBidi" w:hAnsiTheme="majorBidi" w:cstheme="majorBidi"/>
          <w:color w:val="000000" w:themeColor="text1"/>
        </w:rPr>
        <w:t xml:space="preserve"> </w:t>
      </w:r>
      <w:r w:rsidRPr="00791C85">
        <w:rPr>
          <w:rFonts w:asciiTheme="majorBidi" w:hAnsiTheme="majorBidi" w:cstheme="majorBidi"/>
          <w:b/>
          <w:bCs/>
          <w:color w:val="000000" w:themeColor="text1"/>
        </w:rPr>
        <w:t>jours</w:t>
      </w:r>
      <w:r w:rsidRPr="00791C85">
        <w:rPr>
          <w:rFonts w:asciiTheme="majorBidi" w:hAnsiTheme="majorBidi" w:cstheme="majorBidi"/>
          <w:color w:val="000000" w:themeColor="text1"/>
        </w:rPr>
        <w:t xml:space="preserve"> à compter de la date limite de dépôt des plis.       </w:t>
      </w:r>
      <w:bookmarkEnd w:id="0"/>
    </w:p>
    <w:sectPr w:rsidR="00B84FC1" w:rsidRPr="00791C85" w:rsidSect="007C412F">
      <w:headerReference w:type="default" r:id="rId7"/>
      <w:footerReference w:type="default" r:id="rId8"/>
      <w:pgSz w:w="11906" w:h="16838"/>
      <w:pgMar w:top="1417" w:right="849" w:bottom="1417" w:left="993"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651" w:rsidRDefault="00786651" w:rsidP="00FC5D29">
      <w:r>
        <w:separator/>
      </w:r>
    </w:p>
  </w:endnote>
  <w:endnote w:type="continuationSeparator" w:id="0">
    <w:p w:rsidR="00786651" w:rsidRDefault="00786651" w:rsidP="00FC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D29" w:rsidRDefault="00786651" w:rsidP="00FC5D29">
    <w:pPr>
      <w:pStyle w:val="Pieddepage"/>
      <w:jc w:val="center"/>
    </w:pPr>
    <w:r>
      <w:rPr>
        <w:noProof/>
      </w:rPr>
      <w:pict>
        <v:group id="_x0000_s2049" style="position:absolute;left:0;text-align:left;margin-left:-36.5pt;margin-top:-39.75pt;width:551.3pt;height:82.2pt;z-index:251669504" coordorigin="165,12085" coordsize="10326,1644">
          <v:shapetype id="_x0000_t202" coordsize="21600,21600" o:spt="202" path="m,l,21600r21600,l21600,xe">
            <v:stroke joinstyle="miter"/>
            <v:path gradientshapeok="t" o:connecttype="rect"/>
          </v:shapetype>
          <v:shape id="Zone de texte 2" o:spid="_x0000_s2050" type="#_x0000_t202" style="position:absolute;left:165;top:12085;width:7185;height:1523;visibility:visible;mso-wrap-distance-top:3.6pt;mso-wrap-distance-bottom:3.6pt;mso-width-relative:margin;mso-height-relative:margin" filled="f" stroked="f">
            <v:textbox style="mso-next-textbox:#Zone de texte 2">
              <w:txbxContent>
                <w:p w:rsidR="000E6948" w:rsidRPr="00EB299E" w:rsidRDefault="000E6948" w:rsidP="000E6948">
                  <w:pPr>
                    <w:spacing w:line="240" w:lineRule="atLeast"/>
                    <w:rPr>
                      <w:lang w:val="es-ES"/>
                    </w:rPr>
                  </w:pPr>
                  <w:r w:rsidRPr="00EB299E">
                    <w:rPr>
                      <w:lang w:val="es-ES"/>
                    </w:rPr>
                    <w:t>ALGERIE TELECOM EPE/SPA RC 02B 18083 -55/01</w:t>
                  </w:r>
                </w:p>
                <w:p w:rsidR="000E6948" w:rsidRPr="00EB299E" w:rsidRDefault="000E6948" w:rsidP="000E6948">
                  <w:pPr>
                    <w:spacing w:line="240" w:lineRule="atLeast"/>
                    <w:rPr>
                      <w:lang w:val="es-ES"/>
                    </w:rPr>
                  </w:pPr>
                  <w:r w:rsidRPr="00EB299E">
                    <w:rPr>
                      <w:lang w:val="es-ES"/>
                    </w:rPr>
                    <w:t>Capital social : 61 275 180 000 DA</w:t>
                  </w:r>
                </w:p>
                <w:p w:rsidR="000E6948" w:rsidRDefault="000E6948" w:rsidP="000E6948">
                  <w:pPr>
                    <w:spacing w:line="240" w:lineRule="atLeast"/>
                  </w:pPr>
                  <w:r>
                    <w:t>Siège Social : Rue de 08 Mars (Près de l’</w:t>
                  </w:r>
                </w:p>
                <w:p w:rsidR="000E6948" w:rsidRDefault="000E6948" w:rsidP="000E6948">
                  <w:pPr>
                    <w:spacing w:line="240" w:lineRule="atLeast"/>
                  </w:pPr>
                  <w:r>
                    <w:t xml:space="preserve">NIF : 000 216 001 808 337   </w:t>
                  </w:r>
                </w:p>
                <w:p w:rsidR="000E6948" w:rsidRDefault="000E6948" w:rsidP="000E6948">
                  <w:pPr>
                    <w:spacing w:line="240" w:lineRule="atLeast"/>
                  </w:pPr>
                  <w:r>
                    <w:t>NIS : 000 216 290 656 936</w:t>
                  </w:r>
                </w:p>
                <w:p w:rsidR="000E6948" w:rsidRDefault="000E6948" w:rsidP="000E6948">
                  <w:pPr>
                    <w:spacing w:line="240" w:lineRule="atLeast"/>
                  </w:pPr>
                </w:p>
              </w:txbxContent>
            </v:textbox>
          </v:shape>
          <v:shape id="Zone de texte 2" o:spid="_x0000_s2051" type="#_x0000_t202" style="position:absolute;left:7662;top:12085;width:2829;height:1644;visibility:visible;mso-wrap-distance-top:3.6pt;mso-wrap-distance-bottom:3.6pt;mso-width-relative:margin;mso-height-relative:margin" filled="f" stroked="f">
            <v:textbox>
              <w:txbxContent>
                <w:p w:rsidR="000E6948" w:rsidRDefault="00786651" w:rsidP="000E6948">
                  <w:pPr>
                    <w:spacing w:line="360" w:lineRule="auto"/>
                  </w:pPr>
                  <w:hyperlink r:id="rId1" w:history="1">
                    <w:r w:rsidR="000E6948" w:rsidRPr="009561EE">
                      <w:rPr>
                        <w:rStyle w:val="Lienhypertexte"/>
                      </w:rPr>
                      <w:t>www.algerietelecom.dz</w:t>
                    </w:r>
                  </w:hyperlink>
                </w:p>
                <w:p w:rsidR="000E6948" w:rsidRDefault="000E6948" w:rsidP="000E6948">
                  <w:pPr>
                    <w:spacing w:line="360" w:lineRule="auto"/>
                  </w:pPr>
                  <w:r>
                    <w:t>Email :</w:t>
                  </w:r>
                  <w:hyperlink r:id="rId2" w:history="1">
                    <w:r w:rsidRPr="00221D74">
                      <w:rPr>
                        <w:rStyle w:val="Lienhypertexte"/>
                      </w:rPr>
                      <w:t>GUESSAB.MOHAMED@at.dz</w:t>
                    </w:r>
                  </w:hyperlink>
                  <w:r>
                    <w:t>Tél : +21349 36 77 01</w:t>
                  </w:r>
                </w:p>
                <w:p w:rsidR="000E6948" w:rsidRDefault="000E6948" w:rsidP="000E6948">
                  <w:pPr>
                    <w:spacing w:line="360" w:lineRule="auto"/>
                  </w:pPr>
                </w:p>
                <w:p w:rsidR="000E6948" w:rsidRDefault="000E6948" w:rsidP="000E6948">
                  <w:pPr>
                    <w:spacing w:line="360" w:lineRule="auto"/>
                  </w:pPr>
                </w:p>
                <w:p w:rsidR="000E6948" w:rsidRDefault="000E6948" w:rsidP="000E6948">
                  <w:pPr>
                    <w:spacing w:line="360" w:lineRule="auto"/>
                  </w:pPr>
                </w:p>
                <w:p w:rsidR="000E6948" w:rsidRDefault="000E6948" w:rsidP="000E6948">
                  <w:pPr>
                    <w:spacing w:line="360" w:lineRule="auto"/>
                  </w:pPr>
                </w:p>
                <w:p w:rsidR="000E6948" w:rsidRDefault="000E6948" w:rsidP="000E6948">
                  <w:pPr>
                    <w:spacing w:line="360" w:lineRule="auto"/>
                  </w:pPr>
                </w:p>
                <w:p w:rsidR="000E6948" w:rsidRDefault="000E6948" w:rsidP="000E6948">
                  <w:pPr>
                    <w:spacing w:line="360" w:lineRule="auto"/>
                  </w:pPr>
                </w:p>
              </w:txbxContent>
            </v:textbox>
          </v:shape>
        </v:group>
      </w:pict>
    </w:r>
    <w:r w:rsidR="004578CA">
      <w:rPr>
        <w:noProof/>
      </w:rPr>
      <w:drawing>
        <wp:anchor distT="0" distB="0" distL="114300" distR="114300" simplePos="0" relativeHeight="251663360" behindDoc="0" locked="0" layoutInCell="1" allowOverlap="1">
          <wp:simplePos x="0" y="0"/>
          <wp:positionH relativeFrom="column">
            <wp:posOffset>6781165</wp:posOffset>
          </wp:positionH>
          <wp:positionV relativeFrom="paragraph">
            <wp:posOffset>9881235</wp:posOffset>
          </wp:positionV>
          <wp:extent cx="419735" cy="431800"/>
          <wp:effectExtent l="19050" t="0" r="0" b="0"/>
          <wp:wrapNone/>
          <wp:docPr id="2" name="Image 3" descr="QR-www-AT-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www-AT-DZ"/>
                  <pic:cNvPicPr>
                    <a:picLocks noChangeAspect="1" noChangeArrowheads="1"/>
                  </pic:cNvPicPr>
                </pic:nvPicPr>
                <pic:blipFill>
                  <a:blip r:embed="rId3"/>
                  <a:srcRect/>
                  <a:stretch>
                    <a:fillRect/>
                  </a:stretch>
                </pic:blipFill>
                <pic:spPr bwMode="auto">
                  <a:xfrm>
                    <a:off x="0" y="0"/>
                    <a:ext cx="419735" cy="4318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651" w:rsidRDefault="00786651" w:rsidP="00FC5D29">
      <w:r>
        <w:separator/>
      </w:r>
    </w:p>
  </w:footnote>
  <w:footnote w:type="continuationSeparator" w:id="0">
    <w:p w:rsidR="00786651" w:rsidRDefault="00786651" w:rsidP="00FC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14" w:rsidRDefault="00162256" w:rsidP="00162256">
    <w:pPr>
      <w:pStyle w:val="En-tte"/>
      <w:jc w:val="center"/>
      <w:rPr>
        <w:rFonts w:asciiTheme="majorHAnsi" w:hAnsiTheme="majorHAnsi"/>
        <w:b/>
        <w:iCs/>
        <w:noProof/>
        <w:sz w:val="28"/>
        <w:szCs w:val="28"/>
      </w:rPr>
    </w:pPr>
    <w:r>
      <w:rPr>
        <w:rFonts w:asciiTheme="majorHAnsi" w:hAnsiTheme="majorHAnsi"/>
        <w:b/>
        <w:iCs/>
        <w:noProof/>
        <w:sz w:val="28"/>
        <w:szCs w:val="28"/>
      </w:rPr>
      <w:drawing>
        <wp:anchor distT="0" distB="0" distL="114300" distR="114300" simplePos="0" relativeHeight="251668480" behindDoc="0" locked="0" layoutInCell="1" allowOverlap="1">
          <wp:simplePos x="0" y="0"/>
          <wp:positionH relativeFrom="column">
            <wp:posOffset>-497205</wp:posOffset>
          </wp:positionH>
          <wp:positionV relativeFrom="paragraph">
            <wp:posOffset>38735</wp:posOffset>
          </wp:positionV>
          <wp:extent cx="1866900" cy="666750"/>
          <wp:effectExtent l="1905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1866900" cy="666750"/>
                  </a:xfrm>
                  <a:prstGeom prst="rect">
                    <a:avLst/>
                  </a:prstGeom>
                  <a:ln w="12700" cap="flat">
                    <a:noFill/>
                    <a:miter lim="400000"/>
                  </a:ln>
                  <a:effectLst/>
                </pic:spPr>
              </pic:pic>
            </a:graphicData>
          </a:graphic>
        </wp:anchor>
      </w:drawing>
    </w:r>
    <w:r>
      <w:rPr>
        <w:rFonts w:asciiTheme="majorHAnsi" w:hAnsiTheme="majorHAnsi"/>
        <w:b/>
        <w:iCs/>
        <w:noProof/>
        <w:sz w:val="28"/>
        <w:szCs w:val="28"/>
      </w:rPr>
      <w:t xml:space="preserve">             </w:t>
    </w:r>
    <w:r w:rsidR="004578CA" w:rsidRPr="004578CA">
      <w:rPr>
        <w:rFonts w:asciiTheme="majorHAnsi" w:hAnsiTheme="majorHAnsi"/>
        <w:b/>
        <w:iCs/>
        <w:noProof/>
        <w:sz w:val="28"/>
        <w:szCs w:val="28"/>
      </w:rPr>
      <w:t xml:space="preserve">    </w:t>
    </w:r>
    <w:r>
      <w:rPr>
        <w:rFonts w:asciiTheme="majorHAnsi" w:hAnsiTheme="majorHAnsi"/>
        <w:b/>
        <w:iCs/>
        <w:noProof/>
        <w:sz w:val="28"/>
        <w:szCs w:val="28"/>
      </w:rPr>
      <w:t xml:space="preserve">  </w:t>
    </w:r>
    <w:r w:rsidR="004578CA" w:rsidRPr="004578CA">
      <w:rPr>
        <w:rFonts w:asciiTheme="majorHAnsi" w:hAnsiTheme="majorHAnsi"/>
        <w:b/>
        <w:iCs/>
        <w:noProof/>
        <w:sz w:val="28"/>
        <w:szCs w:val="28"/>
      </w:rPr>
      <w:t xml:space="preserve">  </w:t>
    </w:r>
  </w:p>
  <w:p w:rsidR="005A4A14" w:rsidRDefault="005A4A14" w:rsidP="00162256">
    <w:pPr>
      <w:pStyle w:val="En-tte"/>
      <w:jc w:val="center"/>
      <w:rPr>
        <w:rFonts w:asciiTheme="majorHAnsi" w:hAnsiTheme="majorHAnsi"/>
        <w:b/>
        <w:iCs/>
        <w:noProof/>
        <w:sz w:val="28"/>
        <w:szCs w:val="28"/>
      </w:rPr>
    </w:pPr>
  </w:p>
  <w:p w:rsidR="005A4A14" w:rsidRPr="007C412F" w:rsidRDefault="005A4A14" w:rsidP="007C412F">
    <w:pPr>
      <w:pStyle w:val="En-tte"/>
      <w:rPr>
        <w:rFonts w:asciiTheme="majorHAnsi" w:hAnsiTheme="majorHAnsi"/>
        <w:b/>
        <w:iCs/>
        <w:noProof/>
        <w:sz w:val="14"/>
        <w:szCs w:val="14"/>
      </w:rPr>
    </w:pPr>
  </w:p>
  <w:p w:rsidR="00FC5D29" w:rsidRPr="00EB299E" w:rsidRDefault="004578CA" w:rsidP="007C412F">
    <w:pPr>
      <w:pStyle w:val="En-tte"/>
      <w:jc w:val="center"/>
      <w:rPr>
        <w:rFonts w:asciiTheme="majorBidi" w:hAnsiTheme="majorBidi" w:cstheme="majorBidi"/>
        <w:b/>
        <w:iCs/>
        <w:noProof/>
      </w:rPr>
    </w:pPr>
    <w:r w:rsidRPr="007C412F">
      <w:rPr>
        <w:rFonts w:ascii="Palatino Linotype" w:hAnsi="Palatino Linotype"/>
        <w:b/>
        <w:iCs/>
        <w:noProof/>
      </w:rPr>
      <w:t xml:space="preserve"> </w:t>
    </w:r>
    <w:r w:rsidR="005A4A14" w:rsidRPr="00EB299E">
      <w:rPr>
        <w:rFonts w:asciiTheme="majorBidi" w:hAnsiTheme="majorBidi" w:cstheme="majorBidi"/>
        <w:b/>
        <w:iCs/>
        <w:noProof/>
      </w:rPr>
      <w:t>EPE / SPA</w:t>
    </w:r>
    <w:r w:rsidR="00162256" w:rsidRPr="00EB299E">
      <w:rPr>
        <w:rFonts w:asciiTheme="majorBidi" w:hAnsiTheme="majorBidi" w:cstheme="majorBidi"/>
        <w:b/>
        <w:iCs/>
        <w:noProof/>
      </w:rPr>
      <w:t xml:space="preserve"> </w:t>
    </w:r>
  </w:p>
  <w:p w:rsidR="005A4A14" w:rsidRPr="00EB299E" w:rsidRDefault="005A4A14" w:rsidP="007C412F">
    <w:pPr>
      <w:pStyle w:val="En-tte"/>
      <w:jc w:val="center"/>
      <w:rPr>
        <w:rFonts w:asciiTheme="majorBidi" w:hAnsiTheme="majorBidi" w:cstheme="majorBidi"/>
        <w:b/>
        <w:iCs/>
        <w:noProof/>
      </w:rPr>
    </w:pPr>
    <w:r w:rsidRPr="00EB299E">
      <w:rPr>
        <w:rFonts w:asciiTheme="majorBidi" w:hAnsiTheme="majorBidi" w:cstheme="majorBidi"/>
        <w:b/>
        <w:iCs/>
        <w:noProof/>
      </w:rPr>
      <w:t>NIF : 000216001808337</w:t>
    </w:r>
  </w:p>
  <w:p w:rsidR="005A4A14" w:rsidRPr="00EB299E" w:rsidRDefault="005A4A14" w:rsidP="00EB299E">
    <w:pPr>
      <w:pStyle w:val="En-tte"/>
      <w:jc w:val="center"/>
      <w:rPr>
        <w:rFonts w:asciiTheme="majorBidi" w:hAnsiTheme="majorBidi" w:cstheme="majorBidi"/>
        <w:b/>
        <w:iCs/>
        <w:noProof/>
      </w:rPr>
    </w:pPr>
    <w:r w:rsidRPr="00EB299E">
      <w:rPr>
        <w:rFonts w:asciiTheme="majorBidi" w:hAnsiTheme="majorBidi" w:cstheme="majorBidi"/>
        <w:b/>
        <w:iCs/>
        <w:noProof/>
      </w:rPr>
      <w:t xml:space="preserve">     SIEGE SOCIAL : ROUTE NATIONAL N° 5 CINQ MAISONS MOHAMMEDIA</w:t>
    </w:r>
    <w:r w:rsidR="0086473B" w:rsidRPr="00EB299E">
      <w:rPr>
        <w:rFonts w:asciiTheme="majorBidi" w:hAnsiTheme="majorBidi" w:cstheme="majorBidi"/>
        <w:b/>
        <w:iCs/>
        <w:noProof/>
      </w:rPr>
      <w:t xml:space="preserve"> </w:t>
    </w:r>
    <w:r w:rsidR="00EB299E">
      <w:rPr>
        <w:rFonts w:asciiTheme="majorBidi" w:hAnsiTheme="majorBidi" w:cstheme="majorBidi"/>
        <w:b/>
        <w:iCs/>
        <w:noProof/>
      </w:rPr>
      <w:t>-</w:t>
    </w:r>
    <w:r w:rsidR="0086473B" w:rsidRPr="00EB299E">
      <w:rPr>
        <w:rFonts w:asciiTheme="majorBidi" w:hAnsiTheme="majorBidi" w:cstheme="majorBidi"/>
        <w:b/>
        <w:iCs/>
        <w:noProof/>
      </w:rPr>
      <w:t xml:space="preserve"> </w:t>
    </w:r>
    <w:r w:rsidRPr="00EB299E">
      <w:rPr>
        <w:rFonts w:asciiTheme="majorBidi" w:hAnsiTheme="majorBidi" w:cstheme="majorBidi"/>
        <w:b/>
        <w:iCs/>
        <w:noProof/>
      </w:rPr>
      <w:t>ALGER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7706"/>
    <w:multiLevelType w:val="hybridMultilevel"/>
    <w:tmpl w:val="ED4C1CAC"/>
    <w:lvl w:ilvl="0" w:tplc="BA62E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974DDD"/>
    <w:multiLevelType w:val="hybridMultilevel"/>
    <w:tmpl w:val="0A12AE08"/>
    <w:lvl w:ilvl="0" w:tplc="ABE61698">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915347"/>
    <w:multiLevelType w:val="hybridMultilevel"/>
    <w:tmpl w:val="03923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A61657"/>
    <w:multiLevelType w:val="hybridMultilevel"/>
    <w:tmpl w:val="452AC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6D3ACD"/>
    <w:multiLevelType w:val="hybridMultilevel"/>
    <w:tmpl w:val="1506F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C5D29"/>
    <w:rsid w:val="00000774"/>
    <w:rsid w:val="000047A0"/>
    <w:rsid w:val="00010786"/>
    <w:rsid w:val="00013239"/>
    <w:rsid w:val="00030015"/>
    <w:rsid w:val="00030FB2"/>
    <w:rsid w:val="000361CB"/>
    <w:rsid w:val="00036620"/>
    <w:rsid w:val="00043C66"/>
    <w:rsid w:val="0004610A"/>
    <w:rsid w:val="00050A71"/>
    <w:rsid w:val="00051FEA"/>
    <w:rsid w:val="00055336"/>
    <w:rsid w:val="00063649"/>
    <w:rsid w:val="00063BC4"/>
    <w:rsid w:val="000642BB"/>
    <w:rsid w:val="0007355D"/>
    <w:rsid w:val="00077DFF"/>
    <w:rsid w:val="00087026"/>
    <w:rsid w:val="00087AD5"/>
    <w:rsid w:val="00091B74"/>
    <w:rsid w:val="00095293"/>
    <w:rsid w:val="000A4A17"/>
    <w:rsid w:val="000A73A6"/>
    <w:rsid w:val="000A7C3E"/>
    <w:rsid w:val="000B171C"/>
    <w:rsid w:val="000B4477"/>
    <w:rsid w:val="000C6B5A"/>
    <w:rsid w:val="000D2ECD"/>
    <w:rsid w:val="000D4E9D"/>
    <w:rsid w:val="000E0356"/>
    <w:rsid w:val="000E0F97"/>
    <w:rsid w:val="000E5218"/>
    <w:rsid w:val="000E6948"/>
    <w:rsid w:val="000F6569"/>
    <w:rsid w:val="000F7E18"/>
    <w:rsid w:val="001010AB"/>
    <w:rsid w:val="00103156"/>
    <w:rsid w:val="0010678E"/>
    <w:rsid w:val="00113A08"/>
    <w:rsid w:val="001152F0"/>
    <w:rsid w:val="00120386"/>
    <w:rsid w:val="001271FF"/>
    <w:rsid w:val="00132203"/>
    <w:rsid w:val="00135C4E"/>
    <w:rsid w:val="00142B1D"/>
    <w:rsid w:val="00144BF7"/>
    <w:rsid w:val="00146088"/>
    <w:rsid w:val="00155722"/>
    <w:rsid w:val="001558C9"/>
    <w:rsid w:val="00162256"/>
    <w:rsid w:val="00163FD3"/>
    <w:rsid w:val="00164A68"/>
    <w:rsid w:val="00164E7E"/>
    <w:rsid w:val="00173127"/>
    <w:rsid w:val="00176435"/>
    <w:rsid w:val="001768C9"/>
    <w:rsid w:val="001857E1"/>
    <w:rsid w:val="00185F84"/>
    <w:rsid w:val="00192F30"/>
    <w:rsid w:val="00193B8D"/>
    <w:rsid w:val="00194A2A"/>
    <w:rsid w:val="0019534A"/>
    <w:rsid w:val="00195548"/>
    <w:rsid w:val="00196D83"/>
    <w:rsid w:val="001A3186"/>
    <w:rsid w:val="001A37AA"/>
    <w:rsid w:val="001B5022"/>
    <w:rsid w:val="001C27BE"/>
    <w:rsid w:val="001C4FD8"/>
    <w:rsid w:val="001C67AF"/>
    <w:rsid w:val="001C76C6"/>
    <w:rsid w:val="001D3973"/>
    <w:rsid w:val="001D4A25"/>
    <w:rsid w:val="001D7F04"/>
    <w:rsid w:val="001D7F6D"/>
    <w:rsid w:val="001E4E72"/>
    <w:rsid w:val="001E5B14"/>
    <w:rsid w:val="001E5B1A"/>
    <w:rsid w:val="001E72BA"/>
    <w:rsid w:val="001F21CE"/>
    <w:rsid w:val="001F52CA"/>
    <w:rsid w:val="00201147"/>
    <w:rsid w:val="00203558"/>
    <w:rsid w:val="00203B73"/>
    <w:rsid w:val="00203BD2"/>
    <w:rsid w:val="002112CA"/>
    <w:rsid w:val="002148C0"/>
    <w:rsid w:val="00214AD1"/>
    <w:rsid w:val="00216144"/>
    <w:rsid w:val="00217997"/>
    <w:rsid w:val="00221E16"/>
    <w:rsid w:val="002377B5"/>
    <w:rsid w:val="0024091F"/>
    <w:rsid w:val="00246573"/>
    <w:rsid w:val="00255A00"/>
    <w:rsid w:val="00257B78"/>
    <w:rsid w:val="0026506A"/>
    <w:rsid w:val="0027553F"/>
    <w:rsid w:val="00286622"/>
    <w:rsid w:val="00295730"/>
    <w:rsid w:val="00297662"/>
    <w:rsid w:val="002B3B15"/>
    <w:rsid w:val="002B47B9"/>
    <w:rsid w:val="002C14EC"/>
    <w:rsid w:val="002C21BB"/>
    <w:rsid w:val="002C3166"/>
    <w:rsid w:val="002D30F2"/>
    <w:rsid w:val="002D6BD7"/>
    <w:rsid w:val="002E4949"/>
    <w:rsid w:val="002E50A9"/>
    <w:rsid w:val="002F009A"/>
    <w:rsid w:val="002F0282"/>
    <w:rsid w:val="002F4B85"/>
    <w:rsid w:val="002F5491"/>
    <w:rsid w:val="002F55AF"/>
    <w:rsid w:val="00304A73"/>
    <w:rsid w:val="00313E36"/>
    <w:rsid w:val="003147A2"/>
    <w:rsid w:val="00316491"/>
    <w:rsid w:val="003255CB"/>
    <w:rsid w:val="0032705E"/>
    <w:rsid w:val="00335AC2"/>
    <w:rsid w:val="00340416"/>
    <w:rsid w:val="003422DF"/>
    <w:rsid w:val="0034463E"/>
    <w:rsid w:val="00345240"/>
    <w:rsid w:val="00357CD9"/>
    <w:rsid w:val="00360C7F"/>
    <w:rsid w:val="003702F5"/>
    <w:rsid w:val="00374B62"/>
    <w:rsid w:val="00375E67"/>
    <w:rsid w:val="003932F8"/>
    <w:rsid w:val="003A10EF"/>
    <w:rsid w:val="003A209A"/>
    <w:rsid w:val="003B4EB4"/>
    <w:rsid w:val="003C2191"/>
    <w:rsid w:val="003D72FB"/>
    <w:rsid w:val="003E2819"/>
    <w:rsid w:val="003E2EED"/>
    <w:rsid w:val="003E4C4C"/>
    <w:rsid w:val="003F7C30"/>
    <w:rsid w:val="004010AC"/>
    <w:rsid w:val="00402517"/>
    <w:rsid w:val="00404C89"/>
    <w:rsid w:val="0040778F"/>
    <w:rsid w:val="0041018F"/>
    <w:rsid w:val="00411FA1"/>
    <w:rsid w:val="00424ABB"/>
    <w:rsid w:val="00427C04"/>
    <w:rsid w:val="00433CCD"/>
    <w:rsid w:val="00435BA0"/>
    <w:rsid w:val="0043602D"/>
    <w:rsid w:val="004370FD"/>
    <w:rsid w:val="00437956"/>
    <w:rsid w:val="004433EC"/>
    <w:rsid w:val="00445966"/>
    <w:rsid w:val="0044625C"/>
    <w:rsid w:val="004503D7"/>
    <w:rsid w:val="004505C3"/>
    <w:rsid w:val="004528CE"/>
    <w:rsid w:val="004577FC"/>
    <w:rsid w:val="004578CA"/>
    <w:rsid w:val="00457AD5"/>
    <w:rsid w:val="004616CE"/>
    <w:rsid w:val="0047005A"/>
    <w:rsid w:val="004818DE"/>
    <w:rsid w:val="00484511"/>
    <w:rsid w:val="00486924"/>
    <w:rsid w:val="004A3F11"/>
    <w:rsid w:val="004A5DD2"/>
    <w:rsid w:val="004C1A1A"/>
    <w:rsid w:val="004C2614"/>
    <w:rsid w:val="004C626A"/>
    <w:rsid w:val="004D3193"/>
    <w:rsid w:val="004E2F01"/>
    <w:rsid w:val="004E4F80"/>
    <w:rsid w:val="004E63D4"/>
    <w:rsid w:val="004F0253"/>
    <w:rsid w:val="004F59BF"/>
    <w:rsid w:val="004F5A56"/>
    <w:rsid w:val="00500EB6"/>
    <w:rsid w:val="005027C2"/>
    <w:rsid w:val="00504A6C"/>
    <w:rsid w:val="00507A8C"/>
    <w:rsid w:val="00510179"/>
    <w:rsid w:val="00511AA7"/>
    <w:rsid w:val="0051382B"/>
    <w:rsid w:val="00513DC9"/>
    <w:rsid w:val="00523F75"/>
    <w:rsid w:val="0053318E"/>
    <w:rsid w:val="00534CB1"/>
    <w:rsid w:val="00535006"/>
    <w:rsid w:val="00537AFB"/>
    <w:rsid w:val="0054012D"/>
    <w:rsid w:val="00545209"/>
    <w:rsid w:val="005500BF"/>
    <w:rsid w:val="00550764"/>
    <w:rsid w:val="00552CEE"/>
    <w:rsid w:val="0055404E"/>
    <w:rsid w:val="00560357"/>
    <w:rsid w:val="0056361B"/>
    <w:rsid w:val="00565A90"/>
    <w:rsid w:val="00571073"/>
    <w:rsid w:val="005712B1"/>
    <w:rsid w:val="00581CB4"/>
    <w:rsid w:val="00584453"/>
    <w:rsid w:val="005924E3"/>
    <w:rsid w:val="005A4A14"/>
    <w:rsid w:val="005A639F"/>
    <w:rsid w:val="005A7104"/>
    <w:rsid w:val="005A79AC"/>
    <w:rsid w:val="005B3E30"/>
    <w:rsid w:val="005C67B0"/>
    <w:rsid w:val="005D0CD0"/>
    <w:rsid w:val="005D1A6D"/>
    <w:rsid w:val="005E0B05"/>
    <w:rsid w:val="005E5059"/>
    <w:rsid w:val="005E7B61"/>
    <w:rsid w:val="005F6DC8"/>
    <w:rsid w:val="005F791F"/>
    <w:rsid w:val="006002E5"/>
    <w:rsid w:val="006036CC"/>
    <w:rsid w:val="00606BD4"/>
    <w:rsid w:val="00607D63"/>
    <w:rsid w:val="0061076D"/>
    <w:rsid w:val="0062641A"/>
    <w:rsid w:val="00630B98"/>
    <w:rsid w:val="00637B4C"/>
    <w:rsid w:val="006463DF"/>
    <w:rsid w:val="00653FE8"/>
    <w:rsid w:val="006573C9"/>
    <w:rsid w:val="00661CFF"/>
    <w:rsid w:val="00663088"/>
    <w:rsid w:val="006756C1"/>
    <w:rsid w:val="00675DC8"/>
    <w:rsid w:val="006766AC"/>
    <w:rsid w:val="0068066C"/>
    <w:rsid w:val="00683DD1"/>
    <w:rsid w:val="00684644"/>
    <w:rsid w:val="006A26EE"/>
    <w:rsid w:val="006A3200"/>
    <w:rsid w:val="006A5012"/>
    <w:rsid w:val="006B0EFF"/>
    <w:rsid w:val="006B37FA"/>
    <w:rsid w:val="006B3917"/>
    <w:rsid w:val="006B5FA5"/>
    <w:rsid w:val="006B765B"/>
    <w:rsid w:val="006C181B"/>
    <w:rsid w:val="006C52E5"/>
    <w:rsid w:val="006C6A32"/>
    <w:rsid w:val="006E0624"/>
    <w:rsid w:val="006E616C"/>
    <w:rsid w:val="006F55CB"/>
    <w:rsid w:val="006F5EFE"/>
    <w:rsid w:val="00703325"/>
    <w:rsid w:val="00703E97"/>
    <w:rsid w:val="00704BFF"/>
    <w:rsid w:val="007069AC"/>
    <w:rsid w:val="007078AE"/>
    <w:rsid w:val="00731483"/>
    <w:rsid w:val="00732219"/>
    <w:rsid w:val="007366A6"/>
    <w:rsid w:val="00736902"/>
    <w:rsid w:val="007436DD"/>
    <w:rsid w:val="00743CA5"/>
    <w:rsid w:val="007534FA"/>
    <w:rsid w:val="007560FB"/>
    <w:rsid w:val="00760A60"/>
    <w:rsid w:val="00760E42"/>
    <w:rsid w:val="0076306B"/>
    <w:rsid w:val="00764DAD"/>
    <w:rsid w:val="00771473"/>
    <w:rsid w:val="00782AC2"/>
    <w:rsid w:val="00783C37"/>
    <w:rsid w:val="00786651"/>
    <w:rsid w:val="00791C85"/>
    <w:rsid w:val="00795BBB"/>
    <w:rsid w:val="007A29C8"/>
    <w:rsid w:val="007A7714"/>
    <w:rsid w:val="007C412F"/>
    <w:rsid w:val="007C7961"/>
    <w:rsid w:val="007D2F77"/>
    <w:rsid w:val="007D37A9"/>
    <w:rsid w:val="007E5F69"/>
    <w:rsid w:val="007F2851"/>
    <w:rsid w:val="007F2C00"/>
    <w:rsid w:val="007F2FBF"/>
    <w:rsid w:val="007F4F3D"/>
    <w:rsid w:val="00804A38"/>
    <w:rsid w:val="00804DAD"/>
    <w:rsid w:val="00810B7D"/>
    <w:rsid w:val="00817BAA"/>
    <w:rsid w:val="0082677B"/>
    <w:rsid w:val="008278A2"/>
    <w:rsid w:val="00830E85"/>
    <w:rsid w:val="00833D91"/>
    <w:rsid w:val="00842418"/>
    <w:rsid w:val="00845E94"/>
    <w:rsid w:val="008470AE"/>
    <w:rsid w:val="00847FCA"/>
    <w:rsid w:val="008501E7"/>
    <w:rsid w:val="00853007"/>
    <w:rsid w:val="00860B34"/>
    <w:rsid w:val="0086473B"/>
    <w:rsid w:val="00865551"/>
    <w:rsid w:val="008906B6"/>
    <w:rsid w:val="008B705E"/>
    <w:rsid w:val="008B7133"/>
    <w:rsid w:val="008C62A7"/>
    <w:rsid w:val="008C6C65"/>
    <w:rsid w:val="008D267A"/>
    <w:rsid w:val="008D2EC3"/>
    <w:rsid w:val="008D3B9E"/>
    <w:rsid w:val="008D6727"/>
    <w:rsid w:val="008D7D3F"/>
    <w:rsid w:val="008E036C"/>
    <w:rsid w:val="008F082A"/>
    <w:rsid w:val="008F4221"/>
    <w:rsid w:val="008F67E7"/>
    <w:rsid w:val="008F7B74"/>
    <w:rsid w:val="009033F7"/>
    <w:rsid w:val="0090359D"/>
    <w:rsid w:val="00904022"/>
    <w:rsid w:val="00904206"/>
    <w:rsid w:val="00906885"/>
    <w:rsid w:val="00906DC0"/>
    <w:rsid w:val="00912EF2"/>
    <w:rsid w:val="00915656"/>
    <w:rsid w:val="00924909"/>
    <w:rsid w:val="00933AA7"/>
    <w:rsid w:val="00935AD9"/>
    <w:rsid w:val="00951FC2"/>
    <w:rsid w:val="00955049"/>
    <w:rsid w:val="00955656"/>
    <w:rsid w:val="00963074"/>
    <w:rsid w:val="00966B4F"/>
    <w:rsid w:val="009674DF"/>
    <w:rsid w:val="00976DB0"/>
    <w:rsid w:val="00980592"/>
    <w:rsid w:val="0098138E"/>
    <w:rsid w:val="0098579E"/>
    <w:rsid w:val="009858FE"/>
    <w:rsid w:val="00987E0E"/>
    <w:rsid w:val="009A024F"/>
    <w:rsid w:val="009A5748"/>
    <w:rsid w:val="009B4AF3"/>
    <w:rsid w:val="009C48B1"/>
    <w:rsid w:val="009E56B7"/>
    <w:rsid w:val="009F1A7B"/>
    <w:rsid w:val="009F6E63"/>
    <w:rsid w:val="00A01ED0"/>
    <w:rsid w:val="00A10A8C"/>
    <w:rsid w:val="00A16E29"/>
    <w:rsid w:val="00A2030F"/>
    <w:rsid w:val="00A339F6"/>
    <w:rsid w:val="00A33FB9"/>
    <w:rsid w:val="00A35729"/>
    <w:rsid w:val="00A35DC1"/>
    <w:rsid w:val="00A40A0E"/>
    <w:rsid w:val="00A44C66"/>
    <w:rsid w:val="00A45F52"/>
    <w:rsid w:val="00A47544"/>
    <w:rsid w:val="00A5631E"/>
    <w:rsid w:val="00A57B85"/>
    <w:rsid w:val="00A64EB0"/>
    <w:rsid w:val="00A64EE0"/>
    <w:rsid w:val="00A64F52"/>
    <w:rsid w:val="00A716D7"/>
    <w:rsid w:val="00A74F0C"/>
    <w:rsid w:val="00A760F9"/>
    <w:rsid w:val="00A83B28"/>
    <w:rsid w:val="00A86D8E"/>
    <w:rsid w:val="00A9116B"/>
    <w:rsid w:val="00A95B6F"/>
    <w:rsid w:val="00AA0EB9"/>
    <w:rsid w:val="00AB31D0"/>
    <w:rsid w:val="00AD1244"/>
    <w:rsid w:val="00AD6CCB"/>
    <w:rsid w:val="00AF40E3"/>
    <w:rsid w:val="00B02BD2"/>
    <w:rsid w:val="00B215CE"/>
    <w:rsid w:val="00B22421"/>
    <w:rsid w:val="00B26008"/>
    <w:rsid w:val="00B34775"/>
    <w:rsid w:val="00B365FD"/>
    <w:rsid w:val="00B37DDD"/>
    <w:rsid w:val="00B40F7C"/>
    <w:rsid w:val="00B42CA1"/>
    <w:rsid w:val="00B4575D"/>
    <w:rsid w:val="00B50BA7"/>
    <w:rsid w:val="00B57D70"/>
    <w:rsid w:val="00B57FEF"/>
    <w:rsid w:val="00B8320D"/>
    <w:rsid w:val="00B8496B"/>
    <w:rsid w:val="00B84FC1"/>
    <w:rsid w:val="00B86720"/>
    <w:rsid w:val="00B91AA0"/>
    <w:rsid w:val="00B93291"/>
    <w:rsid w:val="00B96360"/>
    <w:rsid w:val="00BA34BD"/>
    <w:rsid w:val="00BB6128"/>
    <w:rsid w:val="00BB6756"/>
    <w:rsid w:val="00BC6CCC"/>
    <w:rsid w:val="00BD6960"/>
    <w:rsid w:val="00BD6FD0"/>
    <w:rsid w:val="00BE09C6"/>
    <w:rsid w:val="00BE4E47"/>
    <w:rsid w:val="00C05C6A"/>
    <w:rsid w:val="00C144B2"/>
    <w:rsid w:val="00C261BC"/>
    <w:rsid w:val="00C31ACC"/>
    <w:rsid w:val="00C43E4A"/>
    <w:rsid w:val="00C46A0E"/>
    <w:rsid w:val="00C46A60"/>
    <w:rsid w:val="00C522A4"/>
    <w:rsid w:val="00C525C3"/>
    <w:rsid w:val="00C543A4"/>
    <w:rsid w:val="00C55224"/>
    <w:rsid w:val="00C6041D"/>
    <w:rsid w:val="00C61075"/>
    <w:rsid w:val="00C74B7A"/>
    <w:rsid w:val="00C75343"/>
    <w:rsid w:val="00C774CC"/>
    <w:rsid w:val="00C919CA"/>
    <w:rsid w:val="00C928AE"/>
    <w:rsid w:val="00CA2D02"/>
    <w:rsid w:val="00CC1B7A"/>
    <w:rsid w:val="00CC1D1D"/>
    <w:rsid w:val="00CC62AD"/>
    <w:rsid w:val="00CC77D9"/>
    <w:rsid w:val="00CD5C1B"/>
    <w:rsid w:val="00CE7A09"/>
    <w:rsid w:val="00CF617F"/>
    <w:rsid w:val="00D044B7"/>
    <w:rsid w:val="00D14477"/>
    <w:rsid w:val="00D202BC"/>
    <w:rsid w:val="00D210A8"/>
    <w:rsid w:val="00D21E0B"/>
    <w:rsid w:val="00D31C22"/>
    <w:rsid w:val="00D31C68"/>
    <w:rsid w:val="00D336B2"/>
    <w:rsid w:val="00D433C1"/>
    <w:rsid w:val="00D44B47"/>
    <w:rsid w:val="00D77AD3"/>
    <w:rsid w:val="00D80154"/>
    <w:rsid w:val="00D82C5A"/>
    <w:rsid w:val="00D82FB1"/>
    <w:rsid w:val="00D97338"/>
    <w:rsid w:val="00D973FD"/>
    <w:rsid w:val="00DA115E"/>
    <w:rsid w:val="00DA5665"/>
    <w:rsid w:val="00DB0162"/>
    <w:rsid w:val="00DC21B9"/>
    <w:rsid w:val="00DC4808"/>
    <w:rsid w:val="00DC5163"/>
    <w:rsid w:val="00DC6003"/>
    <w:rsid w:val="00DD1580"/>
    <w:rsid w:val="00DD31C3"/>
    <w:rsid w:val="00DD361D"/>
    <w:rsid w:val="00DD4FDA"/>
    <w:rsid w:val="00DD5662"/>
    <w:rsid w:val="00DD7990"/>
    <w:rsid w:val="00DE32CB"/>
    <w:rsid w:val="00DE58F5"/>
    <w:rsid w:val="00DE5DF4"/>
    <w:rsid w:val="00DF3D69"/>
    <w:rsid w:val="00DF7745"/>
    <w:rsid w:val="00E06243"/>
    <w:rsid w:val="00E06799"/>
    <w:rsid w:val="00E10344"/>
    <w:rsid w:val="00E123F0"/>
    <w:rsid w:val="00E12782"/>
    <w:rsid w:val="00E141BB"/>
    <w:rsid w:val="00E26796"/>
    <w:rsid w:val="00E26B90"/>
    <w:rsid w:val="00E27914"/>
    <w:rsid w:val="00E317E9"/>
    <w:rsid w:val="00E37D61"/>
    <w:rsid w:val="00E40516"/>
    <w:rsid w:val="00E45EC4"/>
    <w:rsid w:val="00E53D39"/>
    <w:rsid w:val="00E55B70"/>
    <w:rsid w:val="00E55EFF"/>
    <w:rsid w:val="00E55F7B"/>
    <w:rsid w:val="00E600F4"/>
    <w:rsid w:val="00E6105F"/>
    <w:rsid w:val="00E610C5"/>
    <w:rsid w:val="00E61C86"/>
    <w:rsid w:val="00E80312"/>
    <w:rsid w:val="00E82B3B"/>
    <w:rsid w:val="00E85AF9"/>
    <w:rsid w:val="00E85E6E"/>
    <w:rsid w:val="00E90DC0"/>
    <w:rsid w:val="00E9395B"/>
    <w:rsid w:val="00E978E4"/>
    <w:rsid w:val="00EB06AB"/>
    <w:rsid w:val="00EB299E"/>
    <w:rsid w:val="00EB31CA"/>
    <w:rsid w:val="00EB45C7"/>
    <w:rsid w:val="00EB4729"/>
    <w:rsid w:val="00EC7139"/>
    <w:rsid w:val="00ED5210"/>
    <w:rsid w:val="00EE1723"/>
    <w:rsid w:val="00EE40F5"/>
    <w:rsid w:val="00F01BFA"/>
    <w:rsid w:val="00F103D0"/>
    <w:rsid w:val="00F176AC"/>
    <w:rsid w:val="00F27C07"/>
    <w:rsid w:val="00F30781"/>
    <w:rsid w:val="00F65F09"/>
    <w:rsid w:val="00F71148"/>
    <w:rsid w:val="00F735EE"/>
    <w:rsid w:val="00F73822"/>
    <w:rsid w:val="00F73C71"/>
    <w:rsid w:val="00F74AE7"/>
    <w:rsid w:val="00F77FC2"/>
    <w:rsid w:val="00F824AD"/>
    <w:rsid w:val="00F85A34"/>
    <w:rsid w:val="00F869E8"/>
    <w:rsid w:val="00F87E2B"/>
    <w:rsid w:val="00F914DF"/>
    <w:rsid w:val="00F9486B"/>
    <w:rsid w:val="00FA0A23"/>
    <w:rsid w:val="00FA2F3C"/>
    <w:rsid w:val="00FA7954"/>
    <w:rsid w:val="00FB10AC"/>
    <w:rsid w:val="00FB2043"/>
    <w:rsid w:val="00FB2CB8"/>
    <w:rsid w:val="00FB2F66"/>
    <w:rsid w:val="00FB48CB"/>
    <w:rsid w:val="00FC5D29"/>
    <w:rsid w:val="00FC7842"/>
    <w:rsid w:val="00FD1C15"/>
    <w:rsid w:val="00FD39E1"/>
    <w:rsid w:val="00FE0169"/>
    <w:rsid w:val="00FE57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FCF5853-700F-41E1-A346-3BFF08D0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D2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C5D29"/>
    <w:pPr>
      <w:ind w:left="720"/>
      <w:contextualSpacing/>
    </w:pPr>
  </w:style>
  <w:style w:type="character" w:customStyle="1" w:styleId="ParagraphedelisteCar">
    <w:name w:val="Paragraphe de liste Car"/>
    <w:basedOn w:val="Policepardfaut"/>
    <w:link w:val="Paragraphedeliste"/>
    <w:uiPriority w:val="34"/>
    <w:locked/>
    <w:rsid w:val="00FC5D29"/>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C5D29"/>
    <w:pPr>
      <w:tabs>
        <w:tab w:val="center" w:pos="4536"/>
        <w:tab w:val="right" w:pos="9072"/>
      </w:tabs>
    </w:pPr>
  </w:style>
  <w:style w:type="character" w:customStyle="1" w:styleId="En-tteCar">
    <w:name w:val="En-tête Car"/>
    <w:basedOn w:val="Policepardfaut"/>
    <w:link w:val="En-tte"/>
    <w:uiPriority w:val="99"/>
    <w:rsid w:val="00FC5D2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C5D29"/>
    <w:pPr>
      <w:tabs>
        <w:tab w:val="center" w:pos="4536"/>
        <w:tab w:val="right" w:pos="9072"/>
      </w:tabs>
    </w:pPr>
  </w:style>
  <w:style w:type="character" w:customStyle="1" w:styleId="PieddepageCar">
    <w:name w:val="Pied de page Car"/>
    <w:basedOn w:val="Policepardfaut"/>
    <w:link w:val="Pieddepage"/>
    <w:uiPriority w:val="99"/>
    <w:rsid w:val="00FC5D29"/>
    <w:rPr>
      <w:rFonts w:ascii="Times New Roman" w:eastAsia="Times New Roman" w:hAnsi="Times New Roman" w:cs="Times New Roman"/>
      <w:sz w:val="24"/>
      <w:szCs w:val="24"/>
      <w:lang w:eastAsia="fr-FR"/>
    </w:rPr>
  </w:style>
  <w:style w:type="character" w:styleId="Lienhypertexte">
    <w:name w:val="Hyperlink"/>
    <w:uiPriority w:val="99"/>
    <w:rsid w:val="00FC5D29"/>
    <w:rPr>
      <w:color w:val="0000FF"/>
      <w:u w:val="single"/>
    </w:rPr>
  </w:style>
  <w:style w:type="paragraph" w:styleId="Textedebulles">
    <w:name w:val="Balloon Text"/>
    <w:basedOn w:val="Normal"/>
    <w:link w:val="TextedebullesCar"/>
    <w:uiPriority w:val="99"/>
    <w:semiHidden/>
    <w:unhideWhenUsed/>
    <w:rsid w:val="00C6041D"/>
    <w:rPr>
      <w:rFonts w:ascii="Tahoma" w:hAnsi="Tahoma" w:cs="Tahoma"/>
      <w:sz w:val="16"/>
      <w:szCs w:val="16"/>
    </w:rPr>
  </w:style>
  <w:style w:type="character" w:customStyle="1" w:styleId="TextedebullesCar">
    <w:name w:val="Texte de bulles Car"/>
    <w:basedOn w:val="Policepardfaut"/>
    <w:link w:val="Textedebulles"/>
    <w:uiPriority w:val="99"/>
    <w:semiHidden/>
    <w:rsid w:val="00C6041D"/>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5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GUESSAB.MOHAMED@at.dz" TargetMode="External"/><Relationship Id="rId1" Type="http://schemas.openxmlformats.org/officeDocument/2006/relationships/hyperlink" Target="http://www.algerietelecom.d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583</Words>
  <Characters>3211</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dc:creator>
  <cp:lastModifiedBy>MOHAMED YESSAAD</cp:lastModifiedBy>
  <cp:revision>4</cp:revision>
  <cp:lastPrinted>2019-05-22T10:32:00Z</cp:lastPrinted>
  <dcterms:created xsi:type="dcterms:W3CDTF">2019-09-22T09:26:00Z</dcterms:created>
  <dcterms:modified xsi:type="dcterms:W3CDTF">2019-09-22T10:14:00Z</dcterms:modified>
</cp:coreProperties>
</file>