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62" w:rsidRPr="001C66A0" w:rsidRDefault="00683F62" w:rsidP="00D93A71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  <w:rtl/>
        </w:rPr>
      </w:pPr>
    </w:p>
    <w:p w:rsidR="00D93A71" w:rsidRPr="001C66A0" w:rsidRDefault="00D93A71" w:rsidP="003F7987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 xml:space="preserve">ALGERIE TELECOM  </w:t>
      </w:r>
    </w:p>
    <w:p w:rsidR="00D93A71" w:rsidRPr="001C66A0" w:rsidRDefault="00D93A71" w:rsidP="00D93A71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 xml:space="preserve">Direction Opérationnelle </w:t>
      </w:r>
      <w:proofErr w:type="spellStart"/>
      <w:r w:rsidRPr="001C66A0">
        <w:rPr>
          <w:rFonts w:asciiTheme="majorBidi" w:hAnsiTheme="majorBidi" w:cstheme="majorBidi"/>
          <w:b/>
          <w:color w:val="000000" w:themeColor="text1"/>
        </w:rPr>
        <w:t>Khenchela</w:t>
      </w:r>
      <w:proofErr w:type="spellEnd"/>
    </w:p>
    <w:p w:rsidR="00A339F6" w:rsidRPr="001C66A0" w:rsidRDefault="005A79AC" w:rsidP="007C412F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C66A0">
        <w:rPr>
          <w:rFonts w:asciiTheme="majorBidi" w:hAnsiTheme="majorBidi" w:cstheme="majorBidi"/>
          <w:b/>
          <w:bCs/>
          <w:color w:val="000000" w:themeColor="text1"/>
        </w:rPr>
        <w:t>AVIS DE CONSULTATION NATIONAL</w:t>
      </w:r>
      <w:r w:rsidR="00437956" w:rsidRPr="001C66A0">
        <w:rPr>
          <w:rFonts w:asciiTheme="majorBidi" w:hAnsiTheme="majorBidi" w:cstheme="majorBidi"/>
          <w:b/>
          <w:bCs/>
          <w:color w:val="000000" w:themeColor="text1"/>
        </w:rPr>
        <w:t>E</w:t>
      </w:r>
      <w:r w:rsidRPr="001C66A0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120386" w:rsidRPr="001C66A0" w:rsidRDefault="00E26B90" w:rsidP="00CA1EE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  <w:lang w:val="en-ZA"/>
        </w:rPr>
      </w:pPr>
      <w:bookmarkStart w:id="0" w:name="_GoBack"/>
      <w:bookmarkEnd w:id="0"/>
      <w:r w:rsidRPr="001C66A0">
        <w:rPr>
          <w:rFonts w:asciiTheme="majorBidi" w:hAnsiTheme="majorBidi" w:cstheme="majorBidi"/>
          <w:b/>
          <w:bCs/>
          <w:color w:val="000000" w:themeColor="text1"/>
          <w:lang w:val="en-ZA"/>
        </w:rPr>
        <w:t>N°</w:t>
      </w:r>
      <w:r w:rsidR="00D93A71" w:rsidRPr="001C66A0">
        <w:rPr>
          <w:rFonts w:asciiTheme="majorBidi" w:hAnsiTheme="majorBidi" w:cstheme="majorBidi"/>
          <w:b/>
          <w:bCs/>
          <w:color w:val="000000" w:themeColor="text1"/>
          <w:lang w:val="en-ZA"/>
        </w:rPr>
        <w:t>AC</w:t>
      </w:r>
      <w:r w:rsidR="0009147D" w:rsidRPr="001C66A0">
        <w:rPr>
          <w:rFonts w:asciiTheme="majorBidi" w:hAnsiTheme="majorBidi" w:cstheme="majorBidi"/>
          <w:b/>
          <w:bCs/>
          <w:color w:val="000000" w:themeColor="text1"/>
          <w:lang w:val="en-ZA"/>
        </w:rPr>
        <w:t>/ 1</w:t>
      </w:r>
      <w:r w:rsidR="00CA1EE0" w:rsidRPr="001C66A0">
        <w:rPr>
          <w:rFonts w:asciiTheme="majorBidi" w:hAnsiTheme="majorBidi" w:cstheme="majorBidi"/>
          <w:b/>
          <w:bCs/>
          <w:color w:val="000000" w:themeColor="text1"/>
          <w:lang w:val="en-ZA"/>
        </w:rPr>
        <w:t>9</w:t>
      </w:r>
      <w:r w:rsidR="00D93A71" w:rsidRPr="001C66A0">
        <w:rPr>
          <w:rFonts w:asciiTheme="majorBidi" w:hAnsiTheme="majorBidi" w:cstheme="majorBidi"/>
          <w:b/>
          <w:bCs/>
          <w:color w:val="000000" w:themeColor="text1"/>
          <w:lang w:val="en-ZA"/>
        </w:rPr>
        <w:t xml:space="preserve"> </w:t>
      </w:r>
      <w:r w:rsidR="005A79AC" w:rsidRPr="001C66A0">
        <w:rPr>
          <w:rFonts w:asciiTheme="majorBidi" w:hAnsiTheme="majorBidi" w:cstheme="majorBidi"/>
          <w:b/>
          <w:bCs/>
          <w:color w:val="000000" w:themeColor="text1"/>
          <w:lang w:val="en-ZA"/>
        </w:rPr>
        <w:t>/AT/</w:t>
      </w:r>
      <w:r w:rsidR="000E3CA9" w:rsidRPr="001C66A0">
        <w:rPr>
          <w:rFonts w:asciiTheme="majorBidi" w:hAnsiTheme="majorBidi" w:cstheme="majorBidi"/>
          <w:b/>
          <w:bCs/>
          <w:color w:val="000000" w:themeColor="text1"/>
          <w:lang w:val="en-ZA"/>
        </w:rPr>
        <w:t>DO40/SDFS/DAL/SA/2019</w:t>
      </w:r>
    </w:p>
    <w:p w:rsidR="00120386" w:rsidRPr="001C66A0" w:rsidRDefault="00120386" w:rsidP="008470AE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  <w:lang w:val="en-ZA"/>
        </w:rPr>
      </w:pPr>
    </w:p>
    <w:p w:rsidR="007C412F" w:rsidRPr="001C66A0" w:rsidRDefault="00120386" w:rsidP="00A07473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1C66A0">
        <w:rPr>
          <w:rFonts w:asciiTheme="majorBidi" w:hAnsiTheme="majorBidi" w:cstheme="majorBidi"/>
          <w:color w:val="000000" w:themeColor="text1"/>
        </w:rPr>
        <w:t xml:space="preserve">Un avis de consultation nationale </w:t>
      </w:r>
      <w:r w:rsidR="00077DFF" w:rsidRPr="001C66A0">
        <w:rPr>
          <w:rFonts w:asciiTheme="majorBidi" w:hAnsiTheme="majorBidi" w:cstheme="majorBidi"/>
          <w:color w:val="000000" w:themeColor="text1"/>
        </w:rPr>
        <w:t>est lancé</w:t>
      </w:r>
      <w:r w:rsidRPr="001C66A0">
        <w:rPr>
          <w:rFonts w:asciiTheme="majorBidi" w:hAnsiTheme="majorBidi" w:cstheme="majorBidi"/>
          <w:color w:val="000000" w:themeColor="text1"/>
        </w:rPr>
        <w:t xml:space="preserve"> pour :</w:t>
      </w:r>
    </w:p>
    <w:p w:rsidR="004010AC" w:rsidRPr="001C66A0" w:rsidRDefault="00D93A71" w:rsidP="004010AC">
      <w:pPr>
        <w:spacing w:line="20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1C66A0">
        <w:rPr>
          <w:rFonts w:asciiTheme="majorBidi" w:hAnsiTheme="majorBidi" w:cstheme="majorBidi"/>
          <w:b/>
          <w:bCs/>
          <w:color w:val="000000" w:themeColor="text1"/>
        </w:rPr>
        <w:t>Travaux d’assainissement Réseau Canalisation Urbain</w:t>
      </w:r>
      <w:r w:rsidR="00BD4051" w:rsidRPr="001C66A0">
        <w:rPr>
          <w:rFonts w:asciiTheme="majorBidi" w:hAnsiTheme="majorBidi" w:cstheme="majorBidi"/>
          <w:b/>
          <w:bCs/>
          <w:color w:val="000000" w:themeColor="text1"/>
        </w:rPr>
        <w:t>e</w:t>
      </w:r>
      <w:r w:rsidRPr="001C66A0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D93A71" w:rsidRPr="001C66A0" w:rsidRDefault="00D93A71" w:rsidP="00CA1EE0">
      <w:pPr>
        <w:pStyle w:val="Paragraphedeliste"/>
        <w:numPr>
          <w:ilvl w:val="0"/>
          <w:numId w:val="6"/>
        </w:numPr>
        <w:spacing w:line="206" w:lineRule="auto"/>
        <w:ind w:left="284" w:hanging="284"/>
        <w:rPr>
          <w:rFonts w:asciiTheme="majorBidi" w:hAnsiTheme="majorBidi" w:cstheme="majorBidi"/>
          <w:b/>
          <w:bCs/>
          <w:color w:val="000000" w:themeColor="text1"/>
        </w:rPr>
      </w:pPr>
      <w:r w:rsidRPr="001C66A0">
        <w:rPr>
          <w:rFonts w:asciiTheme="majorBidi" w:hAnsiTheme="majorBidi" w:cstheme="majorBidi"/>
          <w:b/>
          <w:bCs/>
          <w:color w:val="000000" w:themeColor="text1"/>
        </w:rPr>
        <w:t xml:space="preserve">Lot N° 01 : </w:t>
      </w:r>
      <w:r w:rsidR="00CA1EE0" w:rsidRPr="001C66A0">
        <w:rPr>
          <w:rFonts w:asciiTheme="majorBidi" w:hAnsiTheme="majorBidi" w:cstheme="majorBidi"/>
          <w:b/>
          <w:bCs/>
          <w:color w:val="000000" w:themeColor="text1"/>
        </w:rPr>
        <w:t xml:space="preserve">Travaux de réfection Etanchéité ACTEL </w:t>
      </w:r>
      <w:proofErr w:type="spellStart"/>
      <w:r w:rsidR="00CA1EE0" w:rsidRPr="001C66A0">
        <w:rPr>
          <w:rFonts w:asciiTheme="majorBidi" w:hAnsiTheme="majorBidi" w:cstheme="majorBidi"/>
          <w:b/>
          <w:bCs/>
          <w:color w:val="000000" w:themeColor="text1"/>
        </w:rPr>
        <w:t>Khenchela</w:t>
      </w:r>
      <w:proofErr w:type="spellEnd"/>
    </w:p>
    <w:p w:rsidR="00D93A71" w:rsidRPr="001C66A0" w:rsidRDefault="00D93A71" w:rsidP="00CA1EE0">
      <w:pPr>
        <w:pStyle w:val="Paragraphedeliste"/>
        <w:numPr>
          <w:ilvl w:val="0"/>
          <w:numId w:val="6"/>
        </w:numPr>
        <w:spacing w:line="206" w:lineRule="auto"/>
        <w:ind w:left="284" w:hanging="284"/>
        <w:rPr>
          <w:rFonts w:asciiTheme="majorBidi" w:hAnsiTheme="majorBidi" w:cstheme="majorBidi"/>
          <w:b/>
          <w:bCs/>
          <w:color w:val="000000" w:themeColor="text1"/>
        </w:rPr>
      </w:pPr>
      <w:r w:rsidRPr="001C66A0">
        <w:rPr>
          <w:rFonts w:asciiTheme="majorBidi" w:hAnsiTheme="majorBidi" w:cstheme="majorBidi"/>
          <w:b/>
          <w:bCs/>
          <w:color w:val="000000" w:themeColor="text1"/>
        </w:rPr>
        <w:t xml:space="preserve">Lot N° 02 : </w:t>
      </w:r>
      <w:r w:rsidR="00CA1EE0" w:rsidRPr="001C66A0">
        <w:rPr>
          <w:rFonts w:asciiTheme="majorBidi" w:hAnsiTheme="majorBidi" w:cstheme="majorBidi"/>
          <w:b/>
          <w:bCs/>
          <w:color w:val="000000" w:themeColor="text1"/>
        </w:rPr>
        <w:t xml:space="preserve">Travaux de réfection Etanchéité Centre de transmission </w:t>
      </w:r>
      <w:proofErr w:type="spellStart"/>
      <w:r w:rsidR="00CA1EE0" w:rsidRPr="001C66A0">
        <w:rPr>
          <w:rFonts w:asciiTheme="majorBidi" w:hAnsiTheme="majorBidi" w:cstheme="majorBidi"/>
          <w:b/>
          <w:bCs/>
          <w:color w:val="000000" w:themeColor="text1"/>
        </w:rPr>
        <w:t>Khenchela</w:t>
      </w:r>
      <w:proofErr w:type="spellEnd"/>
    </w:p>
    <w:p w:rsidR="00D93A71" w:rsidRPr="001C66A0" w:rsidRDefault="00D93A71" w:rsidP="00CA1EE0">
      <w:pPr>
        <w:pStyle w:val="Paragraphedeliste"/>
        <w:numPr>
          <w:ilvl w:val="0"/>
          <w:numId w:val="6"/>
        </w:numPr>
        <w:spacing w:line="206" w:lineRule="auto"/>
        <w:ind w:left="284" w:hanging="284"/>
        <w:rPr>
          <w:rFonts w:asciiTheme="majorBidi" w:hAnsiTheme="majorBidi" w:cstheme="majorBidi"/>
          <w:b/>
          <w:bCs/>
          <w:color w:val="000000" w:themeColor="text1"/>
        </w:rPr>
      </w:pPr>
      <w:r w:rsidRPr="001C66A0">
        <w:rPr>
          <w:rFonts w:asciiTheme="majorBidi" w:hAnsiTheme="majorBidi" w:cstheme="majorBidi"/>
          <w:b/>
          <w:bCs/>
          <w:color w:val="000000" w:themeColor="text1"/>
        </w:rPr>
        <w:t>Lot N° 0</w:t>
      </w:r>
      <w:r w:rsidR="007F495E" w:rsidRPr="001C66A0">
        <w:rPr>
          <w:rFonts w:asciiTheme="majorBidi" w:hAnsiTheme="majorBidi" w:cstheme="majorBidi"/>
          <w:b/>
          <w:bCs/>
          <w:color w:val="000000" w:themeColor="text1"/>
        </w:rPr>
        <w:t>3</w:t>
      </w:r>
      <w:r w:rsidRPr="001C66A0">
        <w:rPr>
          <w:rFonts w:asciiTheme="majorBidi" w:hAnsiTheme="majorBidi" w:cstheme="majorBidi"/>
          <w:b/>
          <w:bCs/>
          <w:color w:val="000000" w:themeColor="text1"/>
        </w:rPr>
        <w:t xml:space="preserve"> : </w:t>
      </w:r>
      <w:r w:rsidR="00CA1EE0" w:rsidRPr="001C66A0">
        <w:rPr>
          <w:rFonts w:asciiTheme="majorBidi" w:hAnsiTheme="majorBidi" w:cstheme="majorBidi"/>
          <w:b/>
          <w:bCs/>
          <w:color w:val="000000" w:themeColor="text1"/>
        </w:rPr>
        <w:t xml:space="preserve">Travaux de réfection Etanchéité Siege de la Direction Opérationnelle </w:t>
      </w:r>
      <w:proofErr w:type="spellStart"/>
      <w:r w:rsidR="00CA1EE0" w:rsidRPr="001C66A0">
        <w:rPr>
          <w:rFonts w:asciiTheme="majorBidi" w:hAnsiTheme="majorBidi" w:cstheme="majorBidi"/>
          <w:b/>
          <w:bCs/>
          <w:color w:val="000000" w:themeColor="text1"/>
        </w:rPr>
        <w:t>Khenchela</w:t>
      </w:r>
      <w:proofErr w:type="spellEnd"/>
      <w:r w:rsidR="00CA1EE0" w:rsidRPr="001C66A0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A07473" w:rsidRPr="001C66A0" w:rsidRDefault="00A07473" w:rsidP="00435BA0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  <w:rtl/>
        </w:rPr>
      </w:pPr>
    </w:p>
    <w:p w:rsidR="005A79AC" w:rsidRPr="001C66A0" w:rsidRDefault="005A79AC" w:rsidP="00435BA0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1C66A0">
        <w:rPr>
          <w:rFonts w:asciiTheme="majorBidi" w:hAnsiTheme="majorBidi" w:cstheme="majorBidi"/>
          <w:bCs/>
          <w:color w:val="000000" w:themeColor="text1"/>
        </w:rPr>
        <w:t>Les représentants des sociétés intéressé</w:t>
      </w:r>
      <w:r w:rsidR="00A07473" w:rsidRPr="001C66A0">
        <w:rPr>
          <w:rFonts w:asciiTheme="majorBidi" w:hAnsiTheme="majorBidi" w:cstheme="majorBidi"/>
          <w:bCs/>
          <w:color w:val="000000" w:themeColor="text1"/>
        </w:rPr>
        <w:t>e</w:t>
      </w:r>
      <w:r w:rsidRPr="001C66A0">
        <w:rPr>
          <w:rFonts w:asciiTheme="majorBidi" w:hAnsiTheme="majorBidi" w:cstheme="majorBidi"/>
          <w:bCs/>
          <w:color w:val="000000" w:themeColor="text1"/>
        </w:rPr>
        <w:t>s peuvent se présenter</w:t>
      </w:r>
      <w:r w:rsidR="00663088" w:rsidRPr="001C66A0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1C66A0">
        <w:rPr>
          <w:rFonts w:asciiTheme="majorBidi" w:hAnsiTheme="majorBidi" w:cstheme="majorBidi"/>
          <w:bCs/>
          <w:color w:val="000000" w:themeColor="text1"/>
        </w:rPr>
        <w:t>r retirer le cahier des charges,</w:t>
      </w:r>
      <w:r w:rsidR="005E5059" w:rsidRPr="001C66A0">
        <w:rPr>
          <w:rFonts w:asciiTheme="majorBidi" w:hAnsiTheme="majorBidi" w:cstheme="majorBidi"/>
          <w:b/>
          <w:color w:val="000000" w:themeColor="text1"/>
        </w:rPr>
        <w:t xml:space="preserve"> accompagné</w:t>
      </w:r>
      <w:r w:rsidR="00DA5665" w:rsidRPr="001C66A0">
        <w:rPr>
          <w:rFonts w:asciiTheme="majorBidi" w:hAnsiTheme="majorBidi" w:cstheme="majorBidi"/>
          <w:b/>
          <w:color w:val="000000" w:themeColor="text1"/>
        </w:rPr>
        <w:t>s</w:t>
      </w:r>
      <w:r w:rsidRPr="001C66A0">
        <w:rPr>
          <w:rFonts w:asciiTheme="majorBidi" w:hAnsiTheme="majorBidi" w:cstheme="majorBidi"/>
          <w:b/>
          <w:color w:val="000000" w:themeColor="text1"/>
        </w:rPr>
        <w:t xml:space="preserve"> du cachet de l’entreprise</w:t>
      </w:r>
      <w:r w:rsidR="00077DFF" w:rsidRPr="001C66A0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Cs/>
          <w:color w:val="000000" w:themeColor="text1"/>
        </w:rPr>
        <w:t>à l’adresse ci-après</w:t>
      </w:r>
      <w:r w:rsidR="00A07473" w:rsidRPr="001C66A0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Cs/>
          <w:color w:val="000000" w:themeColor="text1"/>
        </w:rPr>
        <w:t>:</w:t>
      </w:r>
    </w:p>
    <w:p w:rsidR="00A07473" w:rsidRPr="001C66A0" w:rsidRDefault="00A07473" w:rsidP="00D93A71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120386" w:rsidRPr="001C66A0" w:rsidRDefault="005A79AC" w:rsidP="00A07473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 xml:space="preserve">ALGERIE TELECOM </w:t>
      </w:r>
    </w:p>
    <w:p w:rsidR="00120386" w:rsidRPr="001C66A0" w:rsidRDefault="00D93A71" w:rsidP="00A64EE0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 xml:space="preserve">Direction Opérationnelle </w:t>
      </w:r>
      <w:proofErr w:type="spellStart"/>
      <w:r w:rsidRPr="001C66A0">
        <w:rPr>
          <w:rFonts w:asciiTheme="majorBidi" w:hAnsiTheme="majorBidi" w:cstheme="majorBidi"/>
          <w:b/>
          <w:color w:val="000000" w:themeColor="text1"/>
        </w:rPr>
        <w:t>Khenchela</w:t>
      </w:r>
      <w:proofErr w:type="spellEnd"/>
    </w:p>
    <w:p w:rsidR="00120386" w:rsidRPr="001C66A0" w:rsidRDefault="00D93A71" w:rsidP="0099046F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>Sous</w:t>
      </w:r>
      <w:r w:rsidR="0099046F" w:rsidRPr="001C66A0">
        <w:rPr>
          <w:rFonts w:asciiTheme="majorBidi" w:hAnsiTheme="majorBidi" w:cstheme="majorBidi"/>
          <w:b/>
          <w:color w:val="000000" w:themeColor="text1"/>
        </w:rPr>
        <w:t>-d</w:t>
      </w:r>
      <w:r w:rsidRPr="001C66A0">
        <w:rPr>
          <w:rFonts w:asciiTheme="majorBidi" w:hAnsiTheme="majorBidi" w:cstheme="majorBidi"/>
          <w:b/>
          <w:color w:val="000000" w:themeColor="text1"/>
        </w:rPr>
        <w:t>irection Fonction</w:t>
      </w:r>
      <w:r w:rsidR="0099046F" w:rsidRPr="001C66A0">
        <w:rPr>
          <w:rFonts w:asciiTheme="majorBidi" w:hAnsiTheme="majorBidi" w:cstheme="majorBidi"/>
          <w:b/>
          <w:color w:val="000000" w:themeColor="text1"/>
        </w:rPr>
        <w:t>s</w:t>
      </w:r>
      <w:r w:rsidRPr="001C66A0">
        <w:rPr>
          <w:rFonts w:asciiTheme="majorBidi" w:hAnsiTheme="majorBidi" w:cstheme="majorBidi"/>
          <w:b/>
          <w:color w:val="000000" w:themeColor="text1"/>
        </w:rPr>
        <w:t xml:space="preserve"> Support</w:t>
      </w:r>
    </w:p>
    <w:p w:rsidR="00077DFF" w:rsidRPr="001C66A0" w:rsidRDefault="00D93A71" w:rsidP="00D93A71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>Département</w:t>
      </w:r>
      <w:r w:rsidR="00630B98" w:rsidRPr="001C66A0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/>
          <w:color w:val="000000" w:themeColor="text1"/>
        </w:rPr>
        <w:t xml:space="preserve">Achats et Logistique </w:t>
      </w:r>
    </w:p>
    <w:p w:rsidR="00D93A71" w:rsidRPr="001C66A0" w:rsidRDefault="00D93A71" w:rsidP="00D93A71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>Service Achats</w:t>
      </w:r>
    </w:p>
    <w:p w:rsidR="00C144B2" w:rsidRPr="001C66A0" w:rsidRDefault="00C144B2" w:rsidP="00194A2A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C144B2" w:rsidRPr="001C66A0" w:rsidRDefault="00C144B2" w:rsidP="0099046F">
      <w:pPr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bCs/>
          <w:color w:val="000000" w:themeColor="text1"/>
        </w:rPr>
        <w:t xml:space="preserve">Contre le versement auprès de la banque BNA, d’un montant de </w:t>
      </w:r>
      <w:r w:rsidR="00D93A71" w:rsidRPr="001C66A0">
        <w:rPr>
          <w:rFonts w:asciiTheme="majorBidi" w:hAnsiTheme="majorBidi" w:cstheme="majorBidi"/>
          <w:bCs/>
          <w:color w:val="000000" w:themeColor="text1"/>
        </w:rPr>
        <w:t>Deux</w:t>
      </w:r>
      <w:r w:rsidRPr="001C66A0">
        <w:rPr>
          <w:rFonts w:asciiTheme="majorBidi" w:hAnsiTheme="majorBidi" w:cstheme="majorBidi"/>
          <w:bCs/>
          <w:color w:val="000000" w:themeColor="text1"/>
        </w:rPr>
        <w:t xml:space="preserve"> mille Dinars (</w:t>
      </w:r>
      <w:r w:rsidR="00D93A71" w:rsidRPr="001C66A0">
        <w:rPr>
          <w:rFonts w:asciiTheme="majorBidi" w:hAnsiTheme="majorBidi" w:cstheme="majorBidi"/>
          <w:bCs/>
          <w:color w:val="000000" w:themeColor="text1"/>
        </w:rPr>
        <w:t>2000.00</w:t>
      </w:r>
      <w:r w:rsidRPr="001C66A0">
        <w:rPr>
          <w:rFonts w:asciiTheme="majorBidi" w:hAnsiTheme="majorBidi" w:cstheme="majorBidi"/>
          <w:b/>
          <w:color w:val="000000" w:themeColor="text1"/>
        </w:rPr>
        <w:t xml:space="preserve"> DA</w:t>
      </w:r>
      <w:r w:rsidRPr="001C66A0">
        <w:rPr>
          <w:rFonts w:asciiTheme="majorBidi" w:hAnsiTheme="majorBidi" w:cstheme="majorBidi"/>
          <w:bCs/>
          <w:color w:val="000000" w:themeColor="text1"/>
        </w:rPr>
        <w:t xml:space="preserve">), non remboursable, représentant les frais de documentation et de reprographie au compte bancaire : </w:t>
      </w:r>
      <w:r w:rsidR="00D93A71" w:rsidRPr="001C66A0">
        <w:rPr>
          <w:rFonts w:asciiTheme="majorBidi" w:hAnsiTheme="majorBidi" w:cstheme="majorBidi"/>
          <w:color w:val="000000" w:themeColor="text1"/>
        </w:rPr>
        <w:t xml:space="preserve">BNA </w:t>
      </w:r>
      <w:proofErr w:type="spellStart"/>
      <w:r w:rsidR="00D93A71" w:rsidRPr="001C66A0">
        <w:rPr>
          <w:rFonts w:asciiTheme="majorBidi" w:hAnsiTheme="majorBidi" w:cstheme="majorBidi"/>
          <w:color w:val="000000" w:themeColor="text1"/>
        </w:rPr>
        <w:t>Khenchela</w:t>
      </w:r>
      <w:proofErr w:type="spellEnd"/>
      <w:r w:rsidR="00D93A71" w:rsidRPr="001C66A0">
        <w:rPr>
          <w:rFonts w:asciiTheme="majorBidi" w:hAnsiTheme="majorBidi" w:cstheme="majorBidi"/>
          <w:color w:val="000000" w:themeColor="text1"/>
        </w:rPr>
        <w:t xml:space="preserve"> N</w:t>
      </w:r>
      <w:r w:rsidR="00D93A71" w:rsidRPr="001C66A0">
        <w:rPr>
          <w:rFonts w:asciiTheme="majorBidi" w:hAnsiTheme="majorBidi" w:cstheme="majorBidi"/>
          <w:color w:val="000000" w:themeColor="text1"/>
          <w:rtl/>
        </w:rPr>
        <w:t>°</w:t>
      </w:r>
      <w:r w:rsidR="00D93A71" w:rsidRPr="001C66A0">
        <w:rPr>
          <w:rFonts w:asciiTheme="majorBidi" w:hAnsiTheme="majorBidi" w:cstheme="majorBidi"/>
          <w:color w:val="000000" w:themeColor="text1"/>
        </w:rPr>
        <w:t> :00100</w:t>
      </w:r>
      <w:r w:rsidR="00D93A71" w:rsidRPr="001C66A0">
        <w:rPr>
          <w:rFonts w:asciiTheme="majorBidi" w:hAnsiTheme="majorBidi" w:cstheme="majorBidi"/>
          <w:color w:val="000000" w:themeColor="text1"/>
          <w:rtl/>
        </w:rPr>
        <w:t>323</w:t>
      </w:r>
      <w:r w:rsidR="00D93A71" w:rsidRPr="001C66A0">
        <w:rPr>
          <w:rFonts w:asciiTheme="majorBidi" w:hAnsiTheme="majorBidi" w:cstheme="majorBidi"/>
          <w:color w:val="000000" w:themeColor="text1"/>
        </w:rPr>
        <w:t>0300000239/58</w:t>
      </w:r>
    </w:p>
    <w:p w:rsidR="0099046F" w:rsidRPr="001C66A0" w:rsidRDefault="0099046F" w:rsidP="00CA1EE0">
      <w:pPr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C144B2" w:rsidRPr="001C66A0" w:rsidRDefault="00C144B2" w:rsidP="00C144B2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1C66A0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99046F" w:rsidRPr="001C66A0" w:rsidRDefault="0099046F" w:rsidP="00A64EE0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1C66A0" w:rsidRDefault="005A79AC" w:rsidP="00A64EE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1C66A0">
        <w:rPr>
          <w:rFonts w:asciiTheme="majorBidi" w:hAnsiTheme="majorBidi" w:cstheme="majorBidi"/>
          <w:color w:val="000000" w:themeColor="text1"/>
        </w:rPr>
        <w:t> :</w:t>
      </w:r>
    </w:p>
    <w:p w:rsidR="008B705E" w:rsidRPr="001C66A0" w:rsidRDefault="00194A2A" w:rsidP="00087AD5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b/>
          <w:bCs/>
          <w:color w:val="000000" w:themeColor="text1"/>
          <w:u w:val="single"/>
        </w:rPr>
        <w:t>D’un</w:t>
      </w:r>
      <w:r w:rsidR="008B705E" w:rsidRPr="001C66A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dossier</w:t>
      </w:r>
      <w:r w:rsidRPr="001C66A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administratif :</w:t>
      </w:r>
      <w:r w:rsidRPr="001C66A0">
        <w:rPr>
          <w:rFonts w:asciiTheme="majorBidi" w:hAnsiTheme="majorBidi" w:cstheme="majorBidi"/>
          <w:color w:val="000000" w:themeColor="text1"/>
        </w:rPr>
        <w:t xml:space="preserve"> </w:t>
      </w:r>
      <w:r w:rsidR="00BD6FD0" w:rsidRPr="001C66A0">
        <w:rPr>
          <w:rFonts w:asciiTheme="majorBidi" w:hAnsiTheme="majorBidi" w:cstheme="majorBidi"/>
          <w:color w:val="000000" w:themeColor="text1"/>
        </w:rPr>
        <w:t xml:space="preserve">Inséré </w:t>
      </w:r>
      <w:r w:rsidRPr="001C66A0">
        <w:rPr>
          <w:rFonts w:asciiTheme="majorBidi" w:hAnsiTheme="majorBidi" w:cstheme="majorBidi"/>
          <w:bCs/>
          <w:color w:val="000000" w:themeColor="text1"/>
        </w:rPr>
        <w:t xml:space="preserve">dans une enveloppe fermée ne comportant que la mention </w:t>
      </w:r>
    </w:p>
    <w:p w:rsidR="00194A2A" w:rsidRPr="001C66A0" w:rsidRDefault="00194A2A" w:rsidP="008B705E">
      <w:pPr>
        <w:pStyle w:val="Paragraphedeliste"/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bCs/>
          <w:color w:val="000000" w:themeColor="text1"/>
        </w:rPr>
        <w:t>«</w:t>
      </w:r>
      <w:proofErr w:type="gramStart"/>
      <w:r w:rsidRPr="001C66A0">
        <w:rPr>
          <w:rFonts w:asciiTheme="majorBidi" w:hAnsiTheme="majorBidi" w:cstheme="majorBidi"/>
          <w:bCs/>
          <w:color w:val="000000" w:themeColor="text1"/>
        </w:rPr>
        <w:t> </w:t>
      </w:r>
      <w:r w:rsidR="008B705E" w:rsidRPr="001C66A0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8B705E" w:rsidRPr="001C66A0">
        <w:rPr>
          <w:rFonts w:asciiTheme="majorBidi" w:hAnsiTheme="majorBidi" w:cstheme="majorBidi"/>
          <w:b/>
          <w:color w:val="000000" w:themeColor="text1"/>
        </w:rPr>
        <w:t>Dossier</w:t>
      </w:r>
      <w:proofErr w:type="gramEnd"/>
      <w:r w:rsidR="008B705E" w:rsidRPr="001C66A0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/>
          <w:color w:val="000000" w:themeColor="text1"/>
        </w:rPr>
        <w:t>Administratif</w:t>
      </w:r>
      <w:r w:rsidRPr="001C66A0">
        <w:rPr>
          <w:rFonts w:asciiTheme="majorBidi" w:hAnsiTheme="majorBidi" w:cstheme="majorBidi"/>
          <w:bCs/>
          <w:color w:val="000000" w:themeColor="text1"/>
        </w:rPr>
        <w:t> ».</w:t>
      </w:r>
    </w:p>
    <w:p w:rsidR="005A79AC" w:rsidRPr="001C66A0" w:rsidRDefault="005A79AC" w:rsidP="003A209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/>
          <w:color w:val="000000" w:themeColor="text1"/>
          <w:u w:val="single"/>
        </w:rPr>
        <w:t>D’une offre technique</w:t>
      </w:r>
      <w:r w:rsidR="00663088" w:rsidRPr="001C66A0">
        <w:rPr>
          <w:rFonts w:asciiTheme="majorBidi" w:hAnsiTheme="majorBidi" w:cstheme="majorBidi"/>
          <w:b/>
          <w:color w:val="000000" w:themeColor="text1"/>
        </w:rPr>
        <w:t xml:space="preserve"> : </w:t>
      </w:r>
      <w:r w:rsidRPr="001C66A0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</w:t>
      </w:r>
      <w:r w:rsidR="00194A2A" w:rsidRPr="001C66A0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Cs/>
          <w:color w:val="000000" w:themeColor="text1"/>
        </w:rPr>
        <w:t>« </w:t>
      </w:r>
      <w:r w:rsidRPr="001C66A0">
        <w:rPr>
          <w:rFonts w:asciiTheme="majorBidi" w:hAnsiTheme="majorBidi" w:cstheme="majorBidi"/>
          <w:b/>
          <w:color w:val="000000" w:themeColor="text1"/>
        </w:rPr>
        <w:t>Offre technique »</w:t>
      </w:r>
      <w:r w:rsidR="00663088" w:rsidRPr="001C66A0">
        <w:rPr>
          <w:rFonts w:asciiTheme="majorBidi" w:hAnsiTheme="majorBidi" w:cstheme="majorBidi"/>
          <w:b/>
          <w:color w:val="000000" w:themeColor="text1"/>
        </w:rPr>
        <w:t>.</w:t>
      </w:r>
    </w:p>
    <w:p w:rsidR="00077DFF" w:rsidRPr="001C66A0" w:rsidRDefault="005A79AC" w:rsidP="00194A2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/>
          <w:bCs/>
          <w:color w:val="000000" w:themeColor="text1"/>
          <w:u w:val="single"/>
        </w:rPr>
        <w:t>D’une offre financière :</w:t>
      </w:r>
      <w:r w:rsidRPr="001C66A0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</w:t>
      </w:r>
      <w:proofErr w:type="gramStart"/>
      <w:r w:rsidRPr="001C66A0">
        <w:rPr>
          <w:rFonts w:asciiTheme="majorBidi" w:hAnsiTheme="majorBidi" w:cstheme="majorBidi"/>
          <w:color w:val="000000" w:themeColor="text1"/>
        </w:rPr>
        <w:t xml:space="preserve">mention </w:t>
      </w:r>
      <w:r w:rsidR="00194A2A" w:rsidRPr="001C66A0">
        <w:rPr>
          <w:rFonts w:asciiTheme="majorBidi" w:hAnsiTheme="majorBidi" w:cstheme="majorBidi"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color w:val="000000" w:themeColor="text1"/>
        </w:rPr>
        <w:t>«</w:t>
      </w:r>
      <w:proofErr w:type="gramEnd"/>
      <w:r w:rsidRPr="001C66A0">
        <w:rPr>
          <w:rFonts w:asciiTheme="majorBidi" w:hAnsiTheme="majorBidi" w:cstheme="majorBidi"/>
          <w:color w:val="000000" w:themeColor="text1"/>
        </w:rPr>
        <w:t> </w:t>
      </w:r>
      <w:r w:rsidRPr="001C66A0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1C66A0">
        <w:rPr>
          <w:rFonts w:asciiTheme="majorBidi" w:hAnsiTheme="majorBidi" w:cstheme="majorBidi"/>
          <w:color w:val="000000" w:themeColor="text1"/>
        </w:rPr>
        <w:t xml:space="preserve"> </w:t>
      </w:r>
    </w:p>
    <w:p w:rsidR="00DC21B9" w:rsidRPr="001C66A0" w:rsidRDefault="00DC21B9" w:rsidP="00194A2A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5A79AC" w:rsidRPr="001C66A0" w:rsidRDefault="00194A2A" w:rsidP="00BD4051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color w:val="000000" w:themeColor="text1"/>
        </w:rPr>
        <w:t xml:space="preserve">Les </w:t>
      </w:r>
      <w:r w:rsidR="005A79AC" w:rsidRPr="001C66A0">
        <w:rPr>
          <w:rFonts w:asciiTheme="majorBidi" w:hAnsiTheme="majorBidi" w:cstheme="majorBidi"/>
          <w:color w:val="000000" w:themeColor="text1"/>
        </w:rPr>
        <w:t>offres</w:t>
      </w:r>
      <w:r w:rsidRPr="001C66A0">
        <w:rPr>
          <w:rFonts w:asciiTheme="majorBidi" w:hAnsiTheme="majorBidi" w:cstheme="majorBidi"/>
          <w:color w:val="000000" w:themeColor="text1"/>
        </w:rPr>
        <w:t xml:space="preserve"> </w:t>
      </w:r>
      <w:r w:rsidR="005A79AC" w:rsidRPr="001C66A0">
        <w:rPr>
          <w:rFonts w:asciiTheme="majorBidi" w:hAnsiTheme="majorBidi" w:cstheme="majorBidi"/>
          <w:color w:val="000000" w:themeColor="text1"/>
        </w:rPr>
        <w:t>technique</w:t>
      </w:r>
      <w:r w:rsidR="00BD4051" w:rsidRPr="001C66A0">
        <w:rPr>
          <w:rFonts w:asciiTheme="majorBidi" w:hAnsiTheme="majorBidi" w:cstheme="majorBidi"/>
          <w:color w:val="000000" w:themeColor="text1"/>
        </w:rPr>
        <w:t xml:space="preserve"> et</w:t>
      </w:r>
      <w:r w:rsidR="005A79AC" w:rsidRPr="001C66A0">
        <w:rPr>
          <w:rFonts w:asciiTheme="majorBidi" w:hAnsiTheme="majorBidi" w:cstheme="majorBidi"/>
          <w:color w:val="000000" w:themeColor="text1"/>
        </w:rPr>
        <w:t xml:space="preserve"> financière</w:t>
      </w:r>
      <w:r w:rsidR="00DC21B9" w:rsidRPr="001C66A0">
        <w:rPr>
          <w:rFonts w:asciiTheme="majorBidi" w:hAnsiTheme="majorBidi" w:cstheme="majorBidi"/>
          <w:color w:val="000000" w:themeColor="text1"/>
        </w:rPr>
        <w:t xml:space="preserve"> et le dossier administratif,</w:t>
      </w:r>
      <w:r w:rsidR="005A79AC" w:rsidRPr="001C66A0">
        <w:rPr>
          <w:rFonts w:asciiTheme="majorBidi" w:hAnsiTheme="majorBidi" w:cstheme="majorBidi"/>
          <w:color w:val="000000" w:themeColor="text1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BD4051" w:rsidRPr="001C66A0" w:rsidRDefault="00BD4051" w:rsidP="00EE40F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F85A34" w:rsidRPr="001C66A0" w:rsidRDefault="005A79AC" w:rsidP="00EE40F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>AVIS DE CONSULTATION NATIONAL</w:t>
      </w:r>
      <w:r w:rsidR="00437956" w:rsidRPr="001C66A0">
        <w:rPr>
          <w:rFonts w:asciiTheme="majorBidi" w:hAnsiTheme="majorBidi" w:cstheme="majorBidi"/>
          <w:b/>
          <w:color w:val="000000" w:themeColor="text1"/>
        </w:rPr>
        <w:t>E</w:t>
      </w:r>
      <w:r w:rsidRPr="001C66A0">
        <w:rPr>
          <w:rFonts w:asciiTheme="majorBidi" w:hAnsiTheme="majorBidi" w:cstheme="majorBidi"/>
          <w:b/>
          <w:color w:val="000000" w:themeColor="text1"/>
        </w:rPr>
        <w:t xml:space="preserve"> </w:t>
      </w:r>
    </w:p>
    <w:p w:rsidR="00194A2A" w:rsidRPr="001C66A0" w:rsidRDefault="00E26B90" w:rsidP="00CA1EE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C66A0">
        <w:rPr>
          <w:rFonts w:asciiTheme="majorBidi" w:hAnsiTheme="majorBidi" w:cstheme="majorBidi"/>
          <w:b/>
          <w:bCs/>
          <w:color w:val="000000" w:themeColor="text1"/>
        </w:rPr>
        <w:t>N°</w:t>
      </w:r>
      <w:r w:rsidR="00D93A71" w:rsidRPr="001C66A0">
        <w:rPr>
          <w:rFonts w:asciiTheme="majorBidi" w:hAnsiTheme="majorBidi" w:cstheme="majorBidi"/>
          <w:b/>
          <w:bCs/>
          <w:color w:val="000000" w:themeColor="text1"/>
        </w:rPr>
        <w:t>AC/1</w:t>
      </w:r>
      <w:r w:rsidR="00CA1EE0" w:rsidRPr="001C66A0">
        <w:rPr>
          <w:rFonts w:asciiTheme="majorBidi" w:hAnsiTheme="majorBidi" w:cstheme="majorBidi"/>
          <w:b/>
          <w:bCs/>
          <w:color w:val="000000" w:themeColor="text1"/>
        </w:rPr>
        <w:t>9</w:t>
      </w:r>
      <w:r w:rsidR="00194A2A" w:rsidRPr="001C66A0">
        <w:rPr>
          <w:rFonts w:asciiTheme="majorBidi" w:hAnsiTheme="majorBidi" w:cstheme="majorBidi"/>
          <w:b/>
          <w:bCs/>
          <w:color w:val="000000" w:themeColor="text1"/>
        </w:rPr>
        <w:t>/AT/</w:t>
      </w:r>
      <w:r w:rsidR="00D93A71" w:rsidRPr="001C66A0">
        <w:rPr>
          <w:rFonts w:asciiTheme="majorBidi" w:hAnsiTheme="majorBidi" w:cstheme="majorBidi"/>
          <w:b/>
          <w:bCs/>
          <w:color w:val="000000" w:themeColor="text1"/>
        </w:rPr>
        <w:t>DO40/SDFS/DAL/SA/2019</w:t>
      </w:r>
    </w:p>
    <w:p w:rsidR="00D93A71" w:rsidRPr="001C66A0" w:rsidRDefault="00D93A71" w:rsidP="00074A6F">
      <w:pPr>
        <w:pStyle w:val="Paragraphedeliste"/>
        <w:spacing w:afterAutospacing="1"/>
        <w:ind w:left="-993" w:right="-993"/>
        <w:jc w:val="center"/>
        <w:rPr>
          <w:rFonts w:asciiTheme="majorBidi" w:hAnsiTheme="majorBidi" w:cstheme="majorBidi"/>
          <w:b/>
          <w:smallCaps/>
          <w:color w:val="000000" w:themeColor="text1"/>
        </w:rPr>
      </w:pPr>
      <w:r w:rsidRPr="001C66A0">
        <w:rPr>
          <w:rFonts w:asciiTheme="majorBidi" w:hAnsiTheme="majorBidi" w:cstheme="majorBidi"/>
          <w:b/>
          <w:smallCaps/>
          <w:color w:val="000000" w:themeColor="text1"/>
        </w:rPr>
        <w:t xml:space="preserve">TRAVAUX </w:t>
      </w:r>
      <w:r w:rsidR="00CA1EE0" w:rsidRPr="001C66A0">
        <w:rPr>
          <w:rFonts w:asciiTheme="majorBidi" w:hAnsiTheme="majorBidi" w:cstheme="majorBidi"/>
          <w:b/>
          <w:smallCaps/>
          <w:color w:val="000000" w:themeColor="text1"/>
        </w:rPr>
        <w:t>DE REFECTION D’ETANCHE</w:t>
      </w:r>
      <w:r w:rsidR="00074A6F" w:rsidRPr="001C66A0">
        <w:rPr>
          <w:rFonts w:asciiTheme="majorBidi" w:hAnsiTheme="majorBidi" w:cstheme="majorBidi"/>
          <w:b/>
          <w:smallCaps/>
          <w:color w:val="000000" w:themeColor="text1"/>
        </w:rPr>
        <w:t>I</w:t>
      </w:r>
      <w:r w:rsidR="00CA1EE0" w:rsidRPr="001C66A0">
        <w:rPr>
          <w:rFonts w:asciiTheme="majorBidi" w:hAnsiTheme="majorBidi" w:cstheme="majorBidi"/>
          <w:b/>
          <w:smallCaps/>
          <w:color w:val="000000" w:themeColor="text1"/>
        </w:rPr>
        <w:t>TE</w:t>
      </w:r>
      <w:r w:rsidRPr="001C66A0">
        <w:rPr>
          <w:rFonts w:asciiTheme="majorBidi" w:hAnsiTheme="majorBidi" w:cstheme="majorBidi"/>
          <w:b/>
          <w:smallCaps/>
          <w:color w:val="000000" w:themeColor="text1"/>
        </w:rPr>
        <w:t xml:space="preserve"> </w:t>
      </w:r>
    </w:p>
    <w:p w:rsidR="00D93A71" w:rsidRPr="001C66A0" w:rsidRDefault="00D93A71" w:rsidP="000E3CA9">
      <w:pPr>
        <w:pStyle w:val="Paragraphedeliste"/>
        <w:ind w:left="-993" w:right="-993"/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 xml:space="preserve">CONSTITUE DE </w:t>
      </w:r>
      <w:r w:rsidRPr="001C66A0">
        <w:rPr>
          <w:rFonts w:asciiTheme="majorBidi" w:hAnsiTheme="majorBidi" w:cstheme="majorBidi"/>
          <w:b/>
          <w:smallCaps/>
          <w:color w:val="000000" w:themeColor="text1"/>
        </w:rPr>
        <w:t xml:space="preserve">(03) </w:t>
      </w:r>
      <w:proofErr w:type="gramStart"/>
      <w:r w:rsidRPr="001C66A0">
        <w:rPr>
          <w:rFonts w:asciiTheme="majorBidi" w:hAnsiTheme="majorBidi" w:cstheme="majorBidi"/>
          <w:b/>
          <w:smallCaps/>
          <w:color w:val="000000" w:themeColor="text1"/>
        </w:rPr>
        <w:t xml:space="preserve">LOTS  </w:t>
      </w:r>
      <w:r w:rsidRPr="001C66A0">
        <w:rPr>
          <w:rFonts w:asciiTheme="majorBidi" w:hAnsiTheme="majorBidi" w:cstheme="majorBidi"/>
          <w:b/>
          <w:color w:val="000000" w:themeColor="text1"/>
        </w:rPr>
        <w:t>SEPARES</w:t>
      </w:r>
      <w:proofErr w:type="gramEnd"/>
    </w:p>
    <w:p w:rsidR="005A79AC" w:rsidRPr="001C66A0" w:rsidRDefault="00194A2A" w:rsidP="000E3CA9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6A0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5A79AC" w:rsidRPr="001C66A0">
        <w:rPr>
          <w:rFonts w:asciiTheme="majorBidi" w:hAnsiTheme="majorBidi" w:cstheme="majorBidi"/>
          <w:b/>
          <w:color w:val="000000" w:themeColor="text1"/>
        </w:rPr>
        <w:t>« </w:t>
      </w:r>
      <w:r w:rsidR="00F85A34" w:rsidRPr="001C66A0">
        <w:rPr>
          <w:rFonts w:asciiTheme="majorBidi" w:hAnsiTheme="majorBidi" w:cstheme="majorBidi"/>
          <w:b/>
          <w:color w:val="000000" w:themeColor="text1"/>
        </w:rPr>
        <w:t>À n’ouvrir que par la commission d’ouverture des plis et d’évaluation des offres</w:t>
      </w:r>
      <w:r w:rsidR="005A79AC" w:rsidRPr="001C66A0">
        <w:rPr>
          <w:rFonts w:asciiTheme="majorBidi" w:hAnsiTheme="majorBidi" w:cstheme="majorBidi"/>
          <w:b/>
          <w:color w:val="000000" w:themeColor="text1"/>
        </w:rPr>
        <w:t> »</w:t>
      </w:r>
    </w:p>
    <w:p w:rsidR="00AF5D82" w:rsidRPr="001C66A0" w:rsidRDefault="00AF5D82" w:rsidP="00D93A71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3E4C4C" w:rsidRPr="001C66A0" w:rsidRDefault="00135C4E" w:rsidP="00596158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1C66A0">
        <w:rPr>
          <w:rFonts w:asciiTheme="majorBidi" w:hAnsiTheme="majorBidi" w:cstheme="majorBidi"/>
          <w:bCs/>
          <w:color w:val="000000" w:themeColor="text1"/>
        </w:rPr>
        <w:t>La durée accordée pour la préparation des offres est de</w:t>
      </w:r>
      <w:r w:rsidR="003E4C4C" w:rsidRPr="001C66A0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691B5E" w:rsidRPr="001C66A0">
        <w:rPr>
          <w:rFonts w:asciiTheme="majorBidi" w:hAnsiTheme="majorBidi" w:cstheme="majorBidi"/>
          <w:bCs/>
          <w:color w:val="000000" w:themeColor="text1"/>
        </w:rPr>
        <w:t xml:space="preserve">dix </w:t>
      </w:r>
      <w:r w:rsidR="003E4C4C" w:rsidRPr="001C66A0">
        <w:rPr>
          <w:rFonts w:asciiTheme="majorBidi" w:hAnsiTheme="majorBidi" w:cstheme="majorBidi"/>
          <w:b/>
          <w:color w:val="000000" w:themeColor="text1"/>
        </w:rPr>
        <w:t>(</w:t>
      </w:r>
      <w:r w:rsidR="00D93A71" w:rsidRPr="001C66A0">
        <w:rPr>
          <w:rFonts w:asciiTheme="majorBidi" w:hAnsiTheme="majorBidi" w:cstheme="majorBidi"/>
          <w:b/>
          <w:color w:val="000000" w:themeColor="text1"/>
        </w:rPr>
        <w:t>10</w:t>
      </w:r>
      <w:r w:rsidR="003E4C4C" w:rsidRPr="001C66A0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/>
          <w:color w:val="000000" w:themeColor="text1"/>
        </w:rPr>
        <w:t>jours</w:t>
      </w:r>
      <w:r w:rsidR="00077DFF" w:rsidRPr="001C66A0">
        <w:rPr>
          <w:rFonts w:asciiTheme="majorBidi" w:hAnsiTheme="majorBidi" w:cstheme="majorBidi"/>
          <w:b/>
          <w:color w:val="000000" w:themeColor="text1"/>
        </w:rPr>
        <w:t>)</w:t>
      </w:r>
      <w:r w:rsidRPr="001C66A0">
        <w:rPr>
          <w:rFonts w:asciiTheme="majorBidi" w:hAnsiTheme="majorBidi" w:cstheme="majorBidi"/>
          <w:bCs/>
          <w:color w:val="000000" w:themeColor="text1"/>
        </w:rPr>
        <w:t xml:space="preserve"> à partir de </w:t>
      </w:r>
      <w:r w:rsidR="00D93A71" w:rsidRPr="001C66A0">
        <w:rPr>
          <w:rFonts w:asciiTheme="majorBidi" w:hAnsiTheme="majorBidi" w:cstheme="majorBidi"/>
          <w:bCs/>
          <w:color w:val="000000" w:themeColor="text1"/>
        </w:rPr>
        <w:t xml:space="preserve">la date de parution dans le </w:t>
      </w:r>
      <w:r w:rsidR="00596158" w:rsidRPr="001C66A0">
        <w:rPr>
          <w:rFonts w:asciiTheme="majorBidi" w:hAnsiTheme="majorBidi" w:cstheme="majorBidi"/>
          <w:bCs/>
          <w:color w:val="000000" w:themeColor="text1"/>
        </w:rPr>
        <w:t>site web d’Algérie Télécom.</w:t>
      </w:r>
    </w:p>
    <w:p w:rsidR="00FB10AC" w:rsidRPr="001C66A0" w:rsidRDefault="00135C4E" w:rsidP="00DD63C2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1C66A0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0713D5" w:rsidRPr="001C66A0">
        <w:rPr>
          <w:rFonts w:asciiTheme="majorBidi" w:hAnsiTheme="majorBidi" w:cstheme="majorBidi"/>
          <w:bCs/>
          <w:color w:val="000000" w:themeColor="text1"/>
        </w:rPr>
        <w:t xml:space="preserve">sont fixées </w:t>
      </w:r>
      <w:r w:rsidRPr="001C66A0">
        <w:rPr>
          <w:rFonts w:asciiTheme="majorBidi" w:hAnsiTheme="majorBidi" w:cstheme="majorBidi"/>
          <w:bCs/>
          <w:color w:val="000000" w:themeColor="text1"/>
        </w:rPr>
        <w:t>au dernier jour de préparation des offres</w:t>
      </w:r>
      <w:r w:rsidR="00B93291" w:rsidRPr="001C66A0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Cs/>
          <w:color w:val="000000" w:themeColor="text1"/>
        </w:rPr>
        <w:t xml:space="preserve">de </w:t>
      </w:r>
      <w:proofErr w:type="gramStart"/>
      <w:r w:rsidRPr="001C66A0">
        <w:rPr>
          <w:rFonts w:asciiTheme="majorBidi" w:hAnsiTheme="majorBidi" w:cstheme="majorBidi"/>
          <w:b/>
          <w:color w:val="000000" w:themeColor="text1"/>
        </w:rPr>
        <w:t>08h00  à</w:t>
      </w:r>
      <w:proofErr w:type="gramEnd"/>
      <w:r w:rsidRPr="001C66A0">
        <w:rPr>
          <w:rFonts w:asciiTheme="majorBidi" w:hAnsiTheme="majorBidi" w:cstheme="majorBidi"/>
          <w:b/>
          <w:color w:val="000000" w:themeColor="text1"/>
        </w:rPr>
        <w:t xml:space="preserve"> 14h00</w:t>
      </w:r>
      <w:r w:rsidRPr="001C66A0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194A2A" w:rsidRPr="001C66A0" w:rsidRDefault="00135C4E" w:rsidP="003E4C4C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1C66A0">
        <w:rPr>
          <w:rFonts w:asciiTheme="majorBidi" w:hAnsiTheme="majorBidi" w:cstheme="majorBidi"/>
          <w:bCs/>
          <w:color w:val="000000" w:themeColor="text1"/>
        </w:rPr>
        <w:lastRenderedPageBreak/>
        <w:t>Si ce jour coïncide avec un jour férié ou un jour de repos légal, la durée de préparation des offres est prorogée jusqu'au jour ouvrable suivant.</w:t>
      </w:r>
    </w:p>
    <w:p w:rsidR="00EE40F5" w:rsidRPr="001C66A0" w:rsidRDefault="00135C4E" w:rsidP="00D210A8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0E5218" w:rsidRPr="001C66A0" w:rsidRDefault="00EE40F5" w:rsidP="00D210A8">
      <w:pPr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color w:val="000000" w:themeColor="text1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1C66A0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1C66A0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B84FC1" w:rsidRPr="001C66A0" w:rsidRDefault="00135C4E" w:rsidP="00D93A71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="00D93A71" w:rsidRPr="001C66A0">
        <w:rPr>
          <w:rFonts w:asciiTheme="majorBidi" w:hAnsiTheme="majorBidi" w:cstheme="majorBidi"/>
          <w:b/>
          <w:bCs/>
          <w:color w:val="000000" w:themeColor="text1"/>
        </w:rPr>
        <w:t>180</w:t>
      </w:r>
      <w:r w:rsidRPr="001C66A0">
        <w:rPr>
          <w:rFonts w:asciiTheme="majorBidi" w:hAnsiTheme="majorBidi" w:cstheme="majorBidi"/>
          <w:color w:val="000000" w:themeColor="text1"/>
        </w:rPr>
        <w:t xml:space="preserve"> </w:t>
      </w:r>
      <w:r w:rsidRPr="001C66A0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1C66A0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</w:p>
    <w:p w:rsidR="00DD63C2" w:rsidRPr="001C66A0" w:rsidRDefault="00DD63C2" w:rsidP="000E3CA9">
      <w:pPr>
        <w:tabs>
          <w:tab w:val="left" w:pos="4060"/>
        </w:tabs>
        <w:jc w:val="center"/>
        <w:rPr>
          <w:rFonts w:asciiTheme="majorBidi" w:hAnsiTheme="majorBidi" w:cstheme="majorBidi"/>
          <w:color w:val="000000" w:themeColor="text1"/>
        </w:rPr>
      </w:pPr>
    </w:p>
    <w:p w:rsidR="000E3CA9" w:rsidRPr="001C66A0" w:rsidRDefault="000E3CA9" w:rsidP="000E3CA9">
      <w:pPr>
        <w:tabs>
          <w:tab w:val="left" w:pos="4060"/>
        </w:tabs>
        <w:jc w:val="center"/>
        <w:rPr>
          <w:rFonts w:asciiTheme="majorBidi" w:hAnsiTheme="majorBidi" w:cstheme="majorBidi"/>
          <w:color w:val="000000" w:themeColor="text1"/>
        </w:rPr>
      </w:pPr>
      <w:r w:rsidRPr="001C66A0">
        <w:rPr>
          <w:rFonts w:asciiTheme="majorBidi" w:hAnsiTheme="majorBidi" w:cstheme="majorBidi"/>
          <w:color w:val="000000" w:themeColor="text1"/>
        </w:rPr>
        <w:t>LE DIRECTEUR</w:t>
      </w:r>
    </w:p>
    <w:sectPr w:rsidR="000E3CA9" w:rsidRPr="001C66A0" w:rsidSect="00D93A71">
      <w:headerReference w:type="default" r:id="rId7"/>
      <w:footerReference w:type="default" r:id="rId8"/>
      <w:pgSz w:w="11906" w:h="16838"/>
      <w:pgMar w:top="1417" w:right="282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51" w:rsidRDefault="00734751" w:rsidP="00FC5D29">
      <w:r>
        <w:separator/>
      </w:r>
    </w:p>
  </w:endnote>
  <w:endnote w:type="continuationSeparator" w:id="0">
    <w:p w:rsidR="00734751" w:rsidRDefault="00734751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29" w:rsidRDefault="004578CA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51" w:rsidRDefault="00734751" w:rsidP="00FC5D29">
      <w:r>
        <w:separator/>
      </w:r>
    </w:p>
  </w:footnote>
  <w:footnote w:type="continuationSeparator" w:id="0">
    <w:p w:rsidR="00734751" w:rsidRDefault="00734751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Cs/>
        <w:noProof/>
        <w:sz w:val="28"/>
        <w:szCs w:val="28"/>
      </w:rPr>
      <w:t xml:space="preserve">           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  </w:t>
    </w:r>
    <w:r>
      <w:rPr>
        <w:rFonts w:asciiTheme="majorHAnsi" w:hAnsiTheme="majorHAnsi"/>
        <w:b/>
        <w:iCs/>
        <w:noProof/>
        <w:sz w:val="28"/>
        <w:szCs w:val="28"/>
      </w:rPr>
      <w:t xml:space="preserve">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</w:t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  <w:p w:rsidR="00FC5D29" w:rsidRPr="00683F62" w:rsidRDefault="004578CA" w:rsidP="007C412F">
    <w:pPr>
      <w:pStyle w:val="En-tte"/>
      <w:jc w:val="center"/>
      <w:rPr>
        <w:rFonts w:asciiTheme="majorBidi" w:hAnsiTheme="majorBidi" w:cstheme="majorBidi"/>
        <w:b/>
        <w:iCs/>
        <w:noProof/>
      </w:rPr>
    </w:pPr>
    <w:r w:rsidRPr="007C412F">
      <w:rPr>
        <w:rFonts w:ascii="Palatino Linotype" w:hAnsi="Palatino Linotype"/>
        <w:b/>
        <w:iCs/>
        <w:noProof/>
      </w:rPr>
      <w:t xml:space="preserve"> </w:t>
    </w:r>
    <w:r w:rsidR="005A4A14" w:rsidRPr="00683F62">
      <w:rPr>
        <w:rFonts w:asciiTheme="majorBidi" w:hAnsiTheme="majorBidi" w:cstheme="majorBidi"/>
        <w:b/>
        <w:iCs/>
        <w:noProof/>
      </w:rPr>
      <w:t>EPE / SPA</w:t>
    </w:r>
    <w:r w:rsidR="00162256" w:rsidRPr="00683F62">
      <w:rPr>
        <w:rFonts w:asciiTheme="majorBidi" w:hAnsiTheme="majorBidi" w:cstheme="majorBidi"/>
        <w:b/>
        <w:iCs/>
        <w:noProof/>
      </w:rPr>
      <w:t xml:space="preserve"> </w:t>
    </w:r>
  </w:p>
  <w:p w:rsidR="005A4A14" w:rsidRPr="00683F62" w:rsidRDefault="005A4A14" w:rsidP="007C412F">
    <w:pPr>
      <w:pStyle w:val="En-tte"/>
      <w:jc w:val="center"/>
      <w:rPr>
        <w:rFonts w:asciiTheme="majorBidi" w:hAnsiTheme="majorBidi" w:cstheme="majorBidi"/>
        <w:b/>
        <w:iCs/>
        <w:noProof/>
      </w:rPr>
    </w:pPr>
    <w:r w:rsidRPr="00683F62">
      <w:rPr>
        <w:rFonts w:asciiTheme="majorBidi" w:hAnsiTheme="majorBidi" w:cstheme="majorBidi"/>
        <w:b/>
        <w:iCs/>
        <w:noProof/>
      </w:rPr>
      <w:t>NIF : 000216001808337</w:t>
    </w:r>
  </w:p>
  <w:p w:rsidR="005A4A14" w:rsidRPr="00683F62" w:rsidRDefault="005A4A14" w:rsidP="00683F62">
    <w:pPr>
      <w:pStyle w:val="En-tte"/>
      <w:jc w:val="center"/>
      <w:rPr>
        <w:rFonts w:asciiTheme="majorBidi" w:hAnsiTheme="majorBidi" w:cstheme="majorBidi"/>
        <w:b/>
        <w:iCs/>
        <w:noProof/>
      </w:rPr>
    </w:pPr>
    <w:r w:rsidRPr="00683F62">
      <w:rPr>
        <w:rFonts w:asciiTheme="majorBidi" w:hAnsiTheme="majorBidi" w:cstheme="majorBidi"/>
        <w:b/>
        <w:iCs/>
        <w:noProof/>
      </w:rPr>
      <w:t xml:space="preserve">     SIEGE SOCIAL : ROUTE NATIONAL N° 5 CINQ MAISONS MOHAMMEDIA</w:t>
    </w:r>
    <w:r w:rsidR="0086473B" w:rsidRPr="00683F62">
      <w:rPr>
        <w:rFonts w:asciiTheme="majorBidi" w:hAnsiTheme="majorBidi" w:cstheme="majorBidi"/>
        <w:b/>
        <w:iCs/>
        <w:noProof/>
      </w:rPr>
      <w:t xml:space="preserve"> </w:t>
    </w:r>
    <w:r w:rsidR="00683F62">
      <w:rPr>
        <w:rFonts w:asciiTheme="majorBidi" w:hAnsiTheme="majorBidi" w:cstheme="majorBidi" w:hint="cs"/>
        <w:b/>
        <w:iCs/>
        <w:noProof/>
        <w:rtl/>
      </w:rPr>
      <w:t>-</w:t>
    </w:r>
    <w:r w:rsidR="0086473B" w:rsidRPr="00683F62">
      <w:rPr>
        <w:rFonts w:asciiTheme="majorBidi" w:hAnsiTheme="majorBidi" w:cstheme="majorBidi"/>
        <w:b/>
        <w:iCs/>
        <w:noProof/>
      </w:rPr>
      <w:t xml:space="preserve"> </w:t>
    </w:r>
    <w:r w:rsidRPr="00683F62">
      <w:rPr>
        <w:rFonts w:asciiTheme="majorBidi" w:hAnsiTheme="majorBidi" w:cstheme="majorBidi"/>
        <w:b/>
        <w:iCs/>
        <w:noProof/>
      </w:rPr>
      <w:t>ALGER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43BD"/>
    <w:multiLevelType w:val="hybridMultilevel"/>
    <w:tmpl w:val="FD64AFBA"/>
    <w:lvl w:ilvl="0" w:tplc="D39E0EB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29"/>
    <w:rsid w:val="00000774"/>
    <w:rsid w:val="000047A0"/>
    <w:rsid w:val="00010786"/>
    <w:rsid w:val="00013239"/>
    <w:rsid w:val="00025258"/>
    <w:rsid w:val="00030015"/>
    <w:rsid w:val="00030FB2"/>
    <w:rsid w:val="00036620"/>
    <w:rsid w:val="00043C66"/>
    <w:rsid w:val="0004610A"/>
    <w:rsid w:val="00050A71"/>
    <w:rsid w:val="00055336"/>
    <w:rsid w:val="00063649"/>
    <w:rsid w:val="00063BC4"/>
    <w:rsid w:val="000642BB"/>
    <w:rsid w:val="000713D5"/>
    <w:rsid w:val="0007355D"/>
    <w:rsid w:val="00074A6F"/>
    <w:rsid w:val="00077DFF"/>
    <w:rsid w:val="00087026"/>
    <w:rsid w:val="00087AD5"/>
    <w:rsid w:val="0009147D"/>
    <w:rsid w:val="00091B74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3CA9"/>
    <w:rsid w:val="000E5218"/>
    <w:rsid w:val="000E6E03"/>
    <w:rsid w:val="000F6569"/>
    <w:rsid w:val="000F7E18"/>
    <w:rsid w:val="001010AB"/>
    <w:rsid w:val="00103156"/>
    <w:rsid w:val="0010678E"/>
    <w:rsid w:val="00113A08"/>
    <w:rsid w:val="001152F0"/>
    <w:rsid w:val="00120386"/>
    <w:rsid w:val="001271FF"/>
    <w:rsid w:val="00132203"/>
    <w:rsid w:val="00135C4E"/>
    <w:rsid w:val="00142B1D"/>
    <w:rsid w:val="00146088"/>
    <w:rsid w:val="001558C9"/>
    <w:rsid w:val="00162256"/>
    <w:rsid w:val="00163FD3"/>
    <w:rsid w:val="00164A68"/>
    <w:rsid w:val="00164E7E"/>
    <w:rsid w:val="00173127"/>
    <w:rsid w:val="00176435"/>
    <w:rsid w:val="001768C9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7BE"/>
    <w:rsid w:val="001C4FD8"/>
    <w:rsid w:val="001C66A0"/>
    <w:rsid w:val="001C76C6"/>
    <w:rsid w:val="001D3973"/>
    <w:rsid w:val="001D4A25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91F"/>
    <w:rsid w:val="00246573"/>
    <w:rsid w:val="00251892"/>
    <w:rsid w:val="00255A00"/>
    <w:rsid w:val="00257B78"/>
    <w:rsid w:val="0026506A"/>
    <w:rsid w:val="0027553F"/>
    <w:rsid w:val="00286622"/>
    <w:rsid w:val="00295730"/>
    <w:rsid w:val="00297662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5062E"/>
    <w:rsid w:val="00357CD9"/>
    <w:rsid w:val="00360C7F"/>
    <w:rsid w:val="003702F5"/>
    <w:rsid w:val="00374B62"/>
    <w:rsid w:val="00375E67"/>
    <w:rsid w:val="003932F8"/>
    <w:rsid w:val="003A10EF"/>
    <w:rsid w:val="003A209A"/>
    <w:rsid w:val="003B4EB4"/>
    <w:rsid w:val="003C2191"/>
    <w:rsid w:val="003D72FB"/>
    <w:rsid w:val="003E2819"/>
    <w:rsid w:val="003E2EED"/>
    <w:rsid w:val="003E4C4C"/>
    <w:rsid w:val="003F7987"/>
    <w:rsid w:val="003F7C30"/>
    <w:rsid w:val="004010AC"/>
    <w:rsid w:val="00402517"/>
    <w:rsid w:val="0040778F"/>
    <w:rsid w:val="0041018F"/>
    <w:rsid w:val="00411FA1"/>
    <w:rsid w:val="00424ABB"/>
    <w:rsid w:val="00427C04"/>
    <w:rsid w:val="00433CCD"/>
    <w:rsid w:val="00435BA0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C1A1A"/>
    <w:rsid w:val="004C2614"/>
    <w:rsid w:val="004C626A"/>
    <w:rsid w:val="004D3193"/>
    <w:rsid w:val="004E2F01"/>
    <w:rsid w:val="004E4F80"/>
    <w:rsid w:val="004E63D4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7AFB"/>
    <w:rsid w:val="0054012D"/>
    <w:rsid w:val="00545209"/>
    <w:rsid w:val="005500BF"/>
    <w:rsid w:val="00552CEE"/>
    <w:rsid w:val="0055404E"/>
    <w:rsid w:val="00560357"/>
    <w:rsid w:val="0056361B"/>
    <w:rsid w:val="00571073"/>
    <w:rsid w:val="005712B1"/>
    <w:rsid w:val="00581CB4"/>
    <w:rsid w:val="00584453"/>
    <w:rsid w:val="005924E3"/>
    <w:rsid w:val="00596158"/>
    <w:rsid w:val="005A2C3E"/>
    <w:rsid w:val="005A4A14"/>
    <w:rsid w:val="005A7104"/>
    <w:rsid w:val="005A79AC"/>
    <w:rsid w:val="005B3E30"/>
    <w:rsid w:val="005C67B0"/>
    <w:rsid w:val="005D0CD0"/>
    <w:rsid w:val="005D1A6D"/>
    <w:rsid w:val="005E5059"/>
    <w:rsid w:val="005E7B61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B4C"/>
    <w:rsid w:val="006463DF"/>
    <w:rsid w:val="00653FE8"/>
    <w:rsid w:val="006573C9"/>
    <w:rsid w:val="00661CFF"/>
    <w:rsid w:val="00663088"/>
    <w:rsid w:val="00664310"/>
    <w:rsid w:val="006756C1"/>
    <w:rsid w:val="00675DC8"/>
    <w:rsid w:val="006766AC"/>
    <w:rsid w:val="0068066C"/>
    <w:rsid w:val="00683DD1"/>
    <w:rsid w:val="00683F62"/>
    <w:rsid w:val="00684644"/>
    <w:rsid w:val="00691B5E"/>
    <w:rsid w:val="006A26EE"/>
    <w:rsid w:val="006A3200"/>
    <w:rsid w:val="006A5012"/>
    <w:rsid w:val="006B0EFF"/>
    <w:rsid w:val="006B37FA"/>
    <w:rsid w:val="006B3917"/>
    <w:rsid w:val="006B5FA5"/>
    <w:rsid w:val="006B765B"/>
    <w:rsid w:val="006E616C"/>
    <w:rsid w:val="006F55CB"/>
    <w:rsid w:val="006F5EFE"/>
    <w:rsid w:val="00703E97"/>
    <w:rsid w:val="00704BFF"/>
    <w:rsid w:val="007078AE"/>
    <w:rsid w:val="00731483"/>
    <w:rsid w:val="00732219"/>
    <w:rsid w:val="00734751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4DAD"/>
    <w:rsid w:val="00782AC2"/>
    <w:rsid w:val="00783C37"/>
    <w:rsid w:val="00795BBB"/>
    <w:rsid w:val="007A29C8"/>
    <w:rsid w:val="007A7714"/>
    <w:rsid w:val="007C412F"/>
    <w:rsid w:val="007C7961"/>
    <w:rsid w:val="007D2F77"/>
    <w:rsid w:val="007E5F69"/>
    <w:rsid w:val="007F2851"/>
    <w:rsid w:val="007F2C00"/>
    <w:rsid w:val="007F2FBF"/>
    <w:rsid w:val="007F495E"/>
    <w:rsid w:val="007F4F3D"/>
    <w:rsid w:val="00804A38"/>
    <w:rsid w:val="00804DAD"/>
    <w:rsid w:val="00810B7D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473B"/>
    <w:rsid w:val="00865551"/>
    <w:rsid w:val="008906B6"/>
    <w:rsid w:val="008B705E"/>
    <w:rsid w:val="008C62A7"/>
    <w:rsid w:val="008D267A"/>
    <w:rsid w:val="008D2EC3"/>
    <w:rsid w:val="008D6727"/>
    <w:rsid w:val="008D7D3F"/>
    <w:rsid w:val="008E036C"/>
    <w:rsid w:val="008F4221"/>
    <w:rsid w:val="008F67E7"/>
    <w:rsid w:val="008F7B74"/>
    <w:rsid w:val="009033F7"/>
    <w:rsid w:val="00904022"/>
    <w:rsid w:val="00904206"/>
    <w:rsid w:val="00906586"/>
    <w:rsid w:val="00906885"/>
    <w:rsid w:val="00906DC0"/>
    <w:rsid w:val="00912EF2"/>
    <w:rsid w:val="00915656"/>
    <w:rsid w:val="00924909"/>
    <w:rsid w:val="00935AD9"/>
    <w:rsid w:val="00951FC2"/>
    <w:rsid w:val="00955656"/>
    <w:rsid w:val="00963074"/>
    <w:rsid w:val="00966B4F"/>
    <w:rsid w:val="009674DF"/>
    <w:rsid w:val="00976DB0"/>
    <w:rsid w:val="00980592"/>
    <w:rsid w:val="0098138E"/>
    <w:rsid w:val="0098579E"/>
    <w:rsid w:val="009858FE"/>
    <w:rsid w:val="0099046F"/>
    <w:rsid w:val="009A024F"/>
    <w:rsid w:val="009A5748"/>
    <w:rsid w:val="009B4AF3"/>
    <w:rsid w:val="009D4CD9"/>
    <w:rsid w:val="009E56B7"/>
    <w:rsid w:val="009F1A7B"/>
    <w:rsid w:val="009F6E63"/>
    <w:rsid w:val="00A01ED0"/>
    <w:rsid w:val="00A07473"/>
    <w:rsid w:val="00A10A8C"/>
    <w:rsid w:val="00A16E29"/>
    <w:rsid w:val="00A2030F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60F9"/>
    <w:rsid w:val="00A83B28"/>
    <w:rsid w:val="00A86D8E"/>
    <w:rsid w:val="00A9116B"/>
    <w:rsid w:val="00A95B6F"/>
    <w:rsid w:val="00AA0EB9"/>
    <w:rsid w:val="00AB31D0"/>
    <w:rsid w:val="00AD1244"/>
    <w:rsid w:val="00AD6CCB"/>
    <w:rsid w:val="00AF40E3"/>
    <w:rsid w:val="00AF5D82"/>
    <w:rsid w:val="00B02BD2"/>
    <w:rsid w:val="00B215CE"/>
    <w:rsid w:val="00B22421"/>
    <w:rsid w:val="00B34775"/>
    <w:rsid w:val="00B365FD"/>
    <w:rsid w:val="00B37DDD"/>
    <w:rsid w:val="00B40F7C"/>
    <w:rsid w:val="00B42CA1"/>
    <w:rsid w:val="00B4575D"/>
    <w:rsid w:val="00B50BA7"/>
    <w:rsid w:val="00B57D70"/>
    <w:rsid w:val="00B57FEF"/>
    <w:rsid w:val="00B8320D"/>
    <w:rsid w:val="00B8496B"/>
    <w:rsid w:val="00B84FC1"/>
    <w:rsid w:val="00B91AA0"/>
    <w:rsid w:val="00B93291"/>
    <w:rsid w:val="00B96360"/>
    <w:rsid w:val="00BA34BD"/>
    <w:rsid w:val="00BB6128"/>
    <w:rsid w:val="00BB6756"/>
    <w:rsid w:val="00BC6CCC"/>
    <w:rsid w:val="00BD4051"/>
    <w:rsid w:val="00BD6960"/>
    <w:rsid w:val="00BD6FD0"/>
    <w:rsid w:val="00BE09C6"/>
    <w:rsid w:val="00BE4E47"/>
    <w:rsid w:val="00C144B2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919CA"/>
    <w:rsid w:val="00C928AE"/>
    <w:rsid w:val="00CA1EE0"/>
    <w:rsid w:val="00CA2D02"/>
    <w:rsid w:val="00CC1B7A"/>
    <w:rsid w:val="00CC1D1D"/>
    <w:rsid w:val="00CC62AD"/>
    <w:rsid w:val="00CC77D9"/>
    <w:rsid w:val="00CD5C1B"/>
    <w:rsid w:val="00CE7A09"/>
    <w:rsid w:val="00CF617F"/>
    <w:rsid w:val="00D044B7"/>
    <w:rsid w:val="00D14477"/>
    <w:rsid w:val="00D210A8"/>
    <w:rsid w:val="00D21E0B"/>
    <w:rsid w:val="00D31C68"/>
    <w:rsid w:val="00D336B2"/>
    <w:rsid w:val="00D433C1"/>
    <w:rsid w:val="00D44B47"/>
    <w:rsid w:val="00D77AD3"/>
    <w:rsid w:val="00D80154"/>
    <w:rsid w:val="00D82C5A"/>
    <w:rsid w:val="00D93A71"/>
    <w:rsid w:val="00D97338"/>
    <w:rsid w:val="00D97F55"/>
    <w:rsid w:val="00DA115E"/>
    <w:rsid w:val="00DA5665"/>
    <w:rsid w:val="00DC21B9"/>
    <w:rsid w:val="00DC4808"/>
    <w:rsid w:val="00DC5163"/>
    <w:rsid w:val="00DC6003"/>
    <w:rsid w:val="00DD31C3"/>
    <w:rsid w:val="00DD361D"/>
    <w:rsid w:val="00DD4FDA"/>
    <w:rsid w:val="00DD5662"/>
    <w:rsid w:val="00DD63C2"/>
    <w:rsid w:val="00DD7990"/>
    <w:rsid w:val="00DE32CB"/>
    <w:rsid w:val="00DE58F5"/>
    <w:rsid w:val="00DE5DF4"/>
    <w:rsid w:val="00DF3D69"/>
    <w:rsid w:val="00DF7745"/>
    <w:rsid w:val="00DF7D36"/>
    <w:rsid w:val="00E06243"/>
    <w:rsid w:val="00E06799"/>
    <w:rsid w:val="00E123F0"/>
    <w:rsid w:val="00E12782"/>
    <w:rsid w:val="00E141BB"/>
    <w:rsid w:val="00E144CC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D5210"/>
    <w:rsid w:val="00EE1723"/>
    <w:rsid w:val="00EE40F5"/>
    <w:rsid w:val="00F01BFA"/>
    <w:rsid w:val="00F103D0"/>
    <w:rsid w:val="00F27C07"/>
    <w:rsid w:val="00F30781"/>
    <w:rsid w:val="00F54AF1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10AC"/>
    <w:rsid w:val="00FB2043"/>
    <w:rsid w:val="00FB2CB8"/>
    <w:rsid w:val="00FB2F66"/>
    <w:rsid w:val="00FC5D29"/>
    <w:rsid w:val="00FC7842"/>
    <w:rsid w:val="00FD1C15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63536-90D1-4603-9C76-FFDF6A52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MOHAMED YESSAAD</cp:lastModifiedBy>
  <cp:revision>13</cp:revision>
  <cp:lastPrinted>2019-08-22T09:00:00Z</cp:lastPrinted>
  <dcterms:created xsi:type="dcterms:W3CDTF">2019-08-22T15:23:00Z</dcterms:created>
  <dcterms:modified xsi:type="dcterms:W3CDTF">2019-08-22T15:28:00Z</dcterms:modified>
</cp:coreProperties>
</file>